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152" w14:textId="77777777" w:rsidR="00BC7B28" w:rsidRDefault="00BC7B28">
      <w:pPr>
        <w:widowControl w:val="0"/>
        <w:autoSpaceDE w:val="0"/>
        <w:autoSpaceDN w:val="0"/>
        <w:adjustRightInd w:val="0"/>
        <w:snapToGrid w:val="0"/>
        <w:ind w:firstLineChars="0" w:firstLine="0"/>
        <w:outlineLvl w:val="0"/>
        <w:rPr>
          <w:rFonts w:ascii="仿宋_GB2312" w:eastAsia="仿宋_GB2312" w:hAnsi="仿宋_GB2312" w:cs="仿宋_GB2312"/>
          <w:sz w:val="28"/>
          <w:szCs w:val="28"/>
        </w:rPr>
      </w:pPr>
    </w:p>
    <w:p w14:paraId="3F29A3F7" w14:textId="77777777" w:rsidR="00BC7B28" w:rsidRDefault="00C36FF7">
      <w:pPr>
        <w:widowControl w:val="0"/>
        <w:autoSpaceDE w:val="0"/>
        <w:autoSpaceDN w:val="0"/>
        <w:adjustRightInd w:val="0"/>
        <w:snapToGrid w:val="0"/>
        <w:ind w:firstLineChars="0" w:firstLine="0"/>
        <w:outlineLvl w:val="0"/>
        <w:rPr>
          <w:rFonts w:ascii="仿宋_GB2312" w:eastAsia="仿宋_GB2312" w:hAnsi="仿宋_GB2312" w:cs="仿宋_GB2312"/>
          <w:sz w:val="32"/>
          <w:szCs w:val="32"/>
        </w:rPr>
      </w:pPr>
      <w:r>
        <w:rPr>
          <w:rFonts w:ascii="仿宋_GB2312" w:eastAsia="仿宋_GB2312" w:hAnsi="仿宋_GB2312" w:cs="仿宋_GB2312" w:hint="eastAsia"/>
          <w:sz w:val="28"/>
          <w:szCs w:val="28"/>
        </w:rPr>
        <w:t>合同编号：</w:t>
      </w:r>
    </w:p>
    <w:p w14:paraId="3B841804" w14:textId="77777777" w:rsidR="00BC7B28" w:rsidRDefault="00BC7B28">
      <w:pPr>
        <w:widowControl w:val="0"/>
        <w:autoSpaceDE w:val="0"/>
        <w:autoSpaceDN w:val="0"/>
        <w:adjustRightInd w:val="0"/>
        <w:snapToGrid w:val="0"/>
        <w:ind w:firstLineChars="0" w:firstLine="0"/>
        <w:outlineLvl w:val="0"/>
        <w:rPr>
          <w:rFonts w:ascii="仿宋_GB2312" w:eastAsia="仿宋_GB2312" w:hAnsi="仿宋_GB2312" w:cs="仿宋_GB2312"/>
          <w:sz w:val="32"/>
          <w:szCs w:val="32"/>
        </w:rPr>
      </w:pPr>
    </w:p>
    <w:p w14:paraId="559A30C3" w14:textId="77777777" w:rsidR="00BC7B28" w:rsidRDefault="00BC7B28">
      <w:pPr>
        <w:spacing w:line="400" w:lineRule="exact"/>
        <w:ind w:firstLine="723"/>
        <w:jc w:val="center"/>
        <w:rPr>
          <w:rFonts w:ascii="黑体" w:eastAsia="黑体" w:hAnsi="黑体" w:cs="黑体"/>
          <w:b/>
          <w:sz w:val="36"/>
          <w:szCs w:val="36"/>
        </w:rPr>
      </w:pPr>
    </w:p>
    <w:p w14:paraId="174D847B" w14:textId="77777777" w:rsidR="00BC7B28" w:rsidRDefault="00C36FF7">
      <w:pPr>
        <w:spacing w:line="560" w:lineRule="exact"/>
        <w:ind w:firstLineChars="0" w:firstLine="0"/>
        <w:jc w:val="center"/>
        <w:rPr>
          <w:rFonts w:ascii="方正小标宋简体" w:eastAsia="方正小标宋简体" w:hAnsi="黑体" w:cs="黑体"/>
          <w:b/>
          <w:sz w:val="44"/>
          <w:szCs w:val="44"/>
        </w:rPr>
      </w:pPr>
      <w:r>
        <w:rPr>
          <w:rFonts w:ascii="方正小标宋简体" w:eastAsia="方正小标宋简体" w:hAnsi="黑体" w:cs="黑体" w:hint="eastAsia"/>
          <w:b/>
          <w:sz w:val="44"/>
          <w:szCs w:val="44"/>
        </w:rPr>
        <w:t>南山</w:t>
      </w:r>
      <w:proofErr w:type="gramStart"/>
      <w:r>
        <w:rPr>
          <w:rFonts w:ascii="方正小标宋简体" w:eastAsia="方正小标宋简体" w:hAnsi="黑体" w:cs="黑体" w:hint="eastAsia"/>
          <w:b/>
          <w:sz w:val="44"/>
          <w:szCs w:val="44"/>
        </w:rPr>
        <w:t>智园西丽湖</w:t>
      </w:r>
      <w:proofErr w:type="gramEnd"/>
      <w:r>
        <w:rPr>
          <w:rFonts w:ascii="方正小标宋简体" w:eastAsia="方正小标宋简体" w:hAnsi="黑体" w:cs="黑体" w:hint="eastAsia"/>
          <w:b/>
          <w:sz w:val="44"/>
          <w:szCs w:val="44"/>
        </w:rPr>
        <w:t>IBT</w:t>
      </w:r>
      <w:r>
        <w:rPr>
          <w:rFonts w:ascii="方正小标宋简体" w:eastAsia="方正小标宋简体" w:hAnsi="黑体" w:cs="黑体" w:hint="eastAsia"/>
          <w:b/>
          <w:sz w:val="44"/>
          <w:szCs w:val="44"/>
        </w:rPr>
        <w:t>生物智能创新港</w:t>
      </w:r>
    </w:p>
    <w:p w14:paraId="13E01BC8" w14:textId="77777777" w:rsidR="00BC7B28" w:rsidRDefault="00C36FF7">
      <w:pPr>
        <w:spacing w:line="560" w:lineRule="exact"/>
        <w:ind w:firstLineChars="0" w:firstLine="0"/>
        <w:jc w:val="center"/>
        <w:rPr>
          <w:rFonts w:ascii="方正小标宋简体" w:eastAsia="方正小标宋简体" w:hAnsi="黑体" w:cs="黑体"/>
          <w:b/>
          <w:bCs/>
          <w:sz w:val="44"/>
          <w:szCs w:val="44"/>
        </w:rPr>
      </w:pPr>
      <w:r>
        <w:rPr>
          <w:rFonts w:ascii="方正小标宋简体" w:eastAsia="方正小标宋简体" w:hAnsi="黑体" w:cs="黑体" w:hint="eastAsia"/>
          <w:b/>
          <w:sz w:val="44"/>
          <w:szCs w:val="44"/>
        </w:rPr>
        <w:t>文化提升规划设计</w:t>
      </w:r>
      <w:r>
        <w:rPr>
          <w:rFonts w:ascii="方正小标宋简体" w:eastAsia="方正小标宋简体" w:hAnsi="黑体" w:cs="黑体" w:hint="eastAsia"/>
          <w:b/>
          <w:bCs/>
          <w:sz w:val="44"/>
          <w:szCs w:val="44"/>
        </w:rPr>
        <w:t>项目执行服务采购合同</w:t>
      </w:r>
    </w:p>
    <w:p w14:paraId="17968ADF" w14:textId="77777777" w:rsidR="00BC7B28" w:rsidRDefault="00BC7B28">
      <w:pPr>
        <w:widowControl w:val="0"/>
        <w:spacing w:line="560" w:lineRule="exact"/>
        <w:ind w:firstLineChars="0" w:firstLine="0"/>
        <w:rPr>
          <w:rFonts w:ascii="仿宋_GB2312" w:eastAsia="仿宋_GB2312" w:hAnsi="楷体"/>
          <w:sz w:val="28"/>
          <w:szCs w:val="32"/>
        </w:rPr>
      </w:pPr>
    </w:p>
    <w:p w14:paraId="055A3DD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甲方：中国科学院深圳先进技术研究院</w:t>
      </w:r>
    </w:p>
    <w:p w14:paraId="7204319B"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地址：广东省深圳市南山区西丽深圳大学城学苑大道</w:t>
      </w:r>
      <w:r>
        <w:rPr>
          <w:rFonts w:ascii="仿宋_GB2312" w:eastAsia="仿宋_GB2312" w:hAnsi="方正仿宋_GB2312" w:cs="方正仿宋_GB2312" w:hint="eastAsia"/>
          <w:sz w:val="28"/>
          <w:szCs w:val="28"/>
        </w:rPr>
        <w:t>1068</w:t>
      </w:r>
      <w:r>
        <w:rPr>
          <w:rFonts w:ascii="仿宋_GB2312" w:eastAsia="仿宋_GB2312" w:hAnsi="方正仿宋_GB2312" w:cs="方正仿宋_GB2312" w:hint="eastAsia"/>
          <w:sz w:val="28"/>
          <w:szCs w:val="28"/>
        </w:rPr>
        <w:t>号</w:t>
      </w:r>
    </w:p>
    <w:p w14:paraId="25EFFDD9" w14:textId="00028D4D" w:rsidR="00BC7B28" w:rsidRDefault="00C36FF7">
      <w:pPr>
        <w:widowControl w:val="0"/>
        <w:spacing w:line="560" w:lineRule="exact"/>
        <w:ind w:firstLine="560"/>
        <w:rPr>
          <w:rFonts w:ascii="仿宋_GB2312" w:eastAsia="仿宋_GB2312" w:hAnsi="方正仿宋_GB2312" w:cs="方正仿宋_GB2312"/>
          <w:sz w:val="28"/>
          <w:szCs w:val="28"/>
          <w:highlight w:val="yellow"/>
        </w:rPr>
      </w:pPr>
      <w:r>
        <w:rPr>
          <w:rFonts w:ascii="仿宋_GB2312" w:eastAsia="仿宋_GB2312" w:hAnsi="方正仿宋_GB2312" w:cs="方正仿宋_GB2312" w:hint="eastAsia"/>
          <w:sz w:val="28"/>
          <w:szCs w:val="28"/>
        </w:rPr>
        <w:t>法定代表人：</w:t>
      </w:r>
      <w:r w:rsidR="00014FBA" w:rsidRPr="00014FBA">
        <w:rPr>
          <w:rFonts w:ascii="仿宋_GB2312" w:eastAsia="仿宋_GB2312" w:hAnsi="方正仿宋_GB2312" w:cs="方正仿宋_GB2312" w:hint="eastAsia"/>
          <w:sz w:val="28"/>
          <w:szCs w:val="28"/>
        </w:rPr>
        <w:t>樊建平</w:t>
      </w:r>
    </w:p>
    <w:p w14:paraId="02EA2F19"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联系人：聂铭</w:t>
      </w:r>
    </w:p>
    <w:p w14:paraId="6D1D8D9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联系电话：</w:t>
      </w:r>
      <w:r>
        <w:rPr>
          <w:rFonts w:ascii="仿宋_GB2312" w:eastAsia="仿宋_GB2312" w:hAnsi="方正仿宋_GB2312" w:cs="方正仿宋_GB2312" w:hint="eastAsia"/>
          <w:sz w:val="28"/>
          <w:szCs w:val="28"/>
        </w:rPr>
        <w:t>13922805831</w:t>
      </w:r>
    </w:p>
    <w:p w14:paraId="21CD22CA" w14:textId="77777777" w:rsidR="00BC7B28" w:rsidRDefault="00BC7B28">
      <w:pPr>
        <w:pStyle w:val="a0"/>
        <w:ind w:firstLine="420"/>
      </w:pPr>
    </w:p>
    <w:p w14:paraId="55BC567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乙方：深圳市正河文化传播有限公司</w:t>
      </w:r>
    </w:p>
    <w:p w14:paraId="354D8D6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地址：深圳市宝安区西乡</w:t>
      </w:r>
      <w:proofErr w:type="gramStart"/>
      <w:r>
        <w:rPr>
          <w:rFonts w:ascii="仿宋_GB2312" w:eastAsia="仿宋_GB2312" w:hAnsi="方正仿宋_GB2312" w:cs="方正仿宋_GB2312" w:hint="eastAsia"/>
          <w:sz w:val="28"/>
          <w:szCs w:val="28"/>
        </w:rPr>
        <w:t>街道龙</w:t>
      </w:r>
      <w:proofErr w:type="gramEnd"/>
      <w:r>
        <w:rPr>
          <w:rFonts w:ascii="仿宋_GB2312" w:eastAsia="仿宋_GB2312" w:hAnsi="方正仿宋_GB2312" w:cs="方正仿宋_GB2312" w:hint="eastAsia"/>
          <w:sz w:val="28"/>
          <w:szCs w:val="28"/>
        </w:rPr>
        <w:t>腾社区旭生研发大厦</w:t>
      </w: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层</w:t>
      </w:r>
      <w:r>
        <w:rPr>
          <w:rFonts w:ascii="仿宋_GB2312" w:eastAsia="仿宋_GB2312" w:hAnsi="方正仿宋_GB2312" w:cs="方正仿宋_GB2312" w:hint="eastAsia"/>
          <w:sz w:val="28"/>
          <w:szCs w:val="28"/>
        </w:rPr>
        <w:t>521A</w:t>
      </w:r>
    </w:p>
    <w:p w14:paraId="7B35E25B"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法定代表人：彭琴</w:t>
      </w:r>
    </w:p>
    <w:p w14:paraId="5D39C3A1"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联系人：彭琴</w:t>
      </w:r>
    </w:p>
    <w:p w14:paraId="0C12DA0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联系电话：</w:t>
      </w:r>
      <w:r>
        <w:rPr>
          <w:rFonts w:ascii="仿宋_GB2312" w:eastAsia="仿宋_GB2312" w:hAnsi="方正仿宋_GB2312" w:cs="方正仿宋_GB2312" w:hint="eastAsia"/>
          <w:sz w:val="28"/>
          <w:szCs w:val="28"/>
        </w:rPr>
        <w:t>13322985807</w:t>
      </w:r>
    </w:p>
    <w:p w14:paraId="4A42C62F" w14:textId="77777777" w:rsidR="00BC7B28" w:rsidRDefault="00BC7B28">
      <w:pPr>
        <w:widowControl w:val="0"/>
        <w:spacing w:line="560" w:lineRule="exact"/>
        <w:ind w:firstLineChars="300" w:firstLine="840"/>
        <w:rPr>
          <w:rFonts w:ascii="仿宋_GB2312" w:eastAsia="仿宋_GB2312" w:hAnsi="方正仿宋_GB2312" w:cs="方正仿宋_GB2312"/>
          <w:sz w:val="28"/>
          <w:szCs w:val="28"/>
        </w:rPr>
      </w:pPr>
    </w:p>
    <w:p w14:paraId="7EB9E72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甲方向乙方采购</w:t>
      </w:r>
      <w:r>
        <w:rPr>
          <w:rFonts w:ascii="仿宋_GB2312" w:eastAsia="仿宋_GB2312" w:hAnsi="方正仿宋_GB2312" w:cs="方正仿宋_GB2312" w:hint="eastAsia"/>
          <w:sz w:val="28"/>
          <w:szCs w:val="28"/>
        </w:rPr>
        <w:t>南山</w:t>
      </w:r>
      <w:proofErr w:type="gramStart"/>
      <w:r>
        <w:rPr>
          <w:rFonts w:ascii="仿宋_GB2312" w:eastAsia="仿宋_GB2312" w:hAnsi="方正仿宋_GB2312" w:cs="方正仿宋_GB2312" w:hint="eastAsia"/>
          <w:sz w:val="28"/>
          <w:szCs w:val="28"/>
        </w:rPr>
        <w:t>智园西丽湖</w:t>
      </w:r>
      <w:proofErr w:type="gramEnd"/>
      <w:r>
        <w:rPr>
          <w:rFonts w:ascii="仿宋_GB2312" w:eastAsia="仿宋_GB2312" w:hAnsi="方正仿宋_GB2312" w:cs="方正仿宋_GB2312" w:hint="eastAsia"/>
          <w:sz w:val="28"/>
          <w:szCs w:val="28"/>
        </w:rPr>
        <w:t>IBT</w:t>
      </w:r>
      <w:r>
        <w:rPr>
          <w:rFonts w:ascii="仿宋_GB2312" w:eastAsia="仿宋_GB2312" w:hAnsi="方正仿宋_GB2312" w:cs="方正仿宋_GB2312" w:hint="eastAsia"/>
          <w:sz w:val="28"/>
          <w:szCs w:val="28"/>
        </w:rPr>
        <w:t>生物智能创新港文化提升规划设计</w:t>
      </w:r>
      <w:r>
        <w:rPr>
          <w:rFonts w:ascii="仿宋_GB2312" w:eastAsia="仿宋_GB2312" w:hAnsi="方正仿宋_GB2312" w:cs="方正仿宋_GB2312" w:hint="eastAsia"/>
          <w:sz w:val="28"/>
          <w:szCs w:val="28"/>
        </w:rPr>
        <w:t>项目执行服务，依照《中华人民共和国民法典》等相关法律法规及规范性文件的规定，双方经协商一致，订立合同条款如下：</w:t>
      </w:r>
    </w:p>
    <w:p w14:paraId="3CE549C3" w14:textId="77777777" w:rsidR="00BC7B28" w:rsidRDefault="00BC7B28">
      <w:pPr>
        <w:widowControl w:val="0"/>
        <w:spacing w:line="560" w:lineRule="exact"/>
        <w:ind w:firstLine="562"/>
        <w:rPr>
          <w:rFonts w:ascii="仿宋_GB2312" w:eastAsia="仿宋_GB2312" w:hAnsi="方正仿宋_GB2312" w:cs="方正仿宋_GB2312"/>
          <w:b/>
          <w:bCs/>
          <w:sz w:val="28"/>
          <w:szCs w:val="28"/>
        </w:rPr>
      </w:pPr>
    </w:p>
    <w:p w14:paraId="434B9714"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第一条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项目概况</w:t>
      </w:r>
    </w:p>
    <w:p w14:paraId="45EFC0EB" w14:textId="77777777" w:rsidR="00BC7B28" w:rsidRDefault="00C36FF7">
      <w:pPr>
        <w:widowControl w:val="0"/>
        <w:spacing w:line="560" w:lineRule="exact"/>
        <w:ind w:firstLine="560"/>
        <w:rPr>
          <w:rFonts w:ascii="仿宋_GB2312" w:eastAsia="仿宋_GB2312" w:hAnsi="方正仿宋_GB2312" w:cs="方正仿宋_GB2312"/>
          <w:sz w:val="28"/>
          <w:szCs w:val="28"/>
          <w:u w:val="single"/>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项目名称：</w:t>
      </w:r>
      <w:r>
        <w:rPr>
          <w:rFonts w:ascii="仿宋_GB2312" w:eastAsia="仿宋_GB2312" w:hAnsi="方正仿宋_GB2312" w:cs="方正仿宋_GB2312" w:hint="eastAsia"/>
          <w:sz w:val="28"/>
          <w:szCs w:val="28"/>
          <w:u w:val="single"/>
        </w:rPr>
        <w:t>南山</w:t>
      </w:r>
      <w:proofErr w:type="gramStart"/>
      <w:r>
        <w:rPr>
          <w:rFonts w:ascii="仿宋_GB2312" w:eastAsia="仿宋_GB2312" w:hAnsi="方正仿宋_GB2312" w:cs="方正仿宋_GB2312" w:hint="eastAsia"/>
          <w:sz w:val="28"/>
          <w:szCs w:val="28"/>
          <w:u w:val="single"/>
        </w:rPr>
        <w:t>智园西丽湖</w:t>
      </w:r>
      <w:proofErr w:type="gramEnd"/>
      <w:r>
        <w:rPr>
          <w:rFonts w:ascii="仿宋_GB2312" w:eastAsia="仿宋_GB2312" w:hAnsi="方正仿宋_GB2312" w:cs="方正仿宋_GB2312" w:hint="eastAsia"/>
          <w:sz w:val="28"/>
          <w:szCs w:val="28"/>
          <w:u w:val="single"/>
        </w:rPr>
        <w:t>IBT</w:t>
      </w:r>
      <w:r>
        <w:rPr>
          <w:rFonts w:ascii="仿宋_GB2312" w:eastAsia="仿宋_GB2312" w:hAnsi="方正仿宋_GB2312" w:cs="方正仿宋_GB2312" w:hint="eastAsia"/>
          <w:sz w:val="28"/>
          <w:szCs w:val="28"/>
          <w:u w:val="single"/>
        </w:rPr>
        <w:t>生物智能创新港文化提升规划</w:t>
      </w:r>
      <w:r>
        <w:rPr>
          <w:rFonts w:ascii="仿宋_GB2312" w:eastAsia="仿宋_GB2312" w:hAnsi="方正仿宋_GB2312" w:cs="方正仿宋_GB2312" w:hint="eastAsia"/>
          <w:sz w:val="28"/>
          <w:szCs w:val="28"/>
          <w:u w:val="single"/>
        </w:rPr>
        <w:lastRenderedPageBreak/>
        <w:t>设计</w:t>
      </w:r>
      <w:r>
        <w:rPr>
          <w:rFonts w:ascii="仿宋_GB2312" w:eastAsia="仿宋_GB2312" w:hAnsi="方正仿宋_GB2312" w:cs="方正仿宋_GB2312" w:hint="eastAsia"/>
          <w:sz w:val="28"/>
          <w:szCs w:val="28"/>
          <w:u w:val="single"/>
        </w:rPr>
        <w:t>项目执行服务。</w:t>
      </w:r>
    </w:p>
    <w:p w14:paraId="19C8CB5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项目内容：包括但不限于</w:t>
      </w:r>
      <w:r>
        <w:rPr>
          <w:rFonts w:ascii="仿宋_GB2312" w:eastAsia="仿宋_GB2312" w:hAnsi="方正仿宋_GB2312" w:cs="方正仿宋_GB2312" w:hint="eastAsia"/>
          <w:sz w:val="28"/>
          <w:szCs w:val="28"/>
        </w:rPr>
        <w:t>主视觉设计</w:t>
      </w: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各楼层文化墙面设计</w:t>
      </w:r>
      <w:r>
        <w:rPr>
          <w:rFonts w:ascii="仿宋_GB2312" w:eastAsia="仿宋_GB2312" w:hAnsi="方正仿宋_GB2312" w:cs="方正仿宋_GB2312" w:hint="eastAsia"/>
          <w:sz w:val="28"/>
          <w:szCs w:val="28"/>
        </w:rPr>
        <w:t>、物料制作及</w:t>
      </w:r>
      <w:r>
        <w:rPr>
          <w:rFonts w:ascii="仿宋_GB2312" w:eastAsia="仿宋_GB2312" w:hAnsi="方正仿宋_GB2312" w:cs="方正仿宋_GB2312" w:hint="eastAsia"/>
          <w:sz w:val="28"/>
          <w:szCs w:val="28"/>
        </w:rPr>
        <w:t>墙面施工</w:t>
      </w: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灯光电线</w:t>
      </w:r>
      <w:r>
        <w:rPr>
          <w:rFonts w:ascii="仿宋_GB2312" w:eastAsia="仿宋_GB2312" w:hAnsi="方正仿宋_GB2312" w:cs="方正仿宋_GB2312" w:hint="eastAsia"/>
          <w:sz w:val="28"/>
          <w:szCs w:val="28"/>
        </w:rPr>
        <w:t>及其他相关工作。</w:t>
      </w:r>
    </w:p>
    <w:p w14:paraId="472EA060"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服务期限：自本合同签订之日起至完成合同双方约定的内容为止，最迟不晚于</w:t>
      </w:r>
      <w:r>
        <w:rPr>
          <w:rFonts w:ascii="仿宋_GB2312" w:eastAsia="仿宋_GB2312" w:hAnsi="方正仿宋_GB2312" w:cs="方正仿宋_GB2312" w:hint="eastAsia"/>
          <w:sz w:val="28"/>
          <w:szCs w:val="28"/>
        </w:rPr>
        <w:t>2</w:t>
      </w:r>
      <w:r>
        <w:rPr>
          <w:rFonts w:ascii="仿宋_GB2312" w:eastAsia="仿宋_GB2312" w:hAnsi="方正仿宋_GB2312" w:cs="方正仿宋_GB2312"/>
          <w:sz w:val="28"/>
          <w:szCs w:val="28"/>
        </w:rPr>
        <w:t>02</w:t>
      </w: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年</w:t>
      </w: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月</w:t>
      </w:r>
      <w:r>
        <w:rPr>
          <w:rFonts w:ascii="仿宋_GB2312" w:eastAsia="仿宋_GB2312" w:hAnsi="方正仿宋_GB2312" w:cs="方正仿宋_GB2312" w:hint="eastAsia"/>
          <w:sz w:val="28"/>
          <w:szCs w:val="28"/>
        </w:rPr>
        <w:t>3</w:t>
      </w:r>
      <w:r>
        <w:rPr>
          <w:rFonts w:ascii="仿宋_GB2312" w:eastAsia="仿宋_GB2312" w:hAnsi="方正仿宋_GB2312" w:cs="方正仿宋_GB2312"/>
          <w:sz w:val="28"/>
          <w:szCs w:val="28"/>
        </w:rPr>
        <w:t>1</w:t>
      </w:r>
      <w:r>
        <w:rPr>
          <w:rFonts w:ascii="仿宋_GB2312" w:eastAsia="仿宋_GB2312" w:hAnsi="方正仿宋_GB2312" w:cs="方正仿宋_GB2312" w:hint="eastAsia"/>
          <w:sz w:val="28"/>
          <w:szCs w:val="28"/>
        </w:rPr>
        <w:t>日。</w:t>
      </w:r>
    </w:p>
    <w:p w14:paraId="62CB6ACC"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4.</w:t>
      </w:r>
      <w:r>
        <w:rPr>
          <w:rFonts w:ascii="仿宋_GB2312" w:eastAsia="仿宋_GB2312" w:hAnsi="方正仿宋_GB2312" w:cs="方正仿宋_GB2312" w:hint="eastAsia"/>
          <w:sz w:val="28"/>
          <w:szCs w:val="28"/>
        </w:rPr>
        <w:t>服务地点：深圳市</w:t>
      </w:r>
      <w:r>
        <w:rPr>
          <w:rFonts w:ascii="仿宋_GB2312" w:eastAsia="仿宋_GB2312" w:hAnsi="方正仿宋_GB2312" w:cs="方正仿宋_GB2312" w:hint="eastAsia"/>
          <w:sz w:val="28"/>
          <w:szCs w:val="28"/>
        </w:rPr>
        <w:t>南山区</w:t>
      </w:r>
      <w:proofErr w:type="gramStart"/>
      <w:r>
        <w:rPr>
          <w:rFonts w:ascii="仿宋_GB2312" w:eastAsia="仿宋_GB2312" w:hAnsi="方正仿宋_GB2312" w:cs="方正仿宋_GB2312" w:hint="eastAsia"/>
          <w:sz w:val="28"/>
          <w:szCs w:val="28"/>
        </w:rPr>
        <w:t>南山智园</w:t>
      </w:r>
      <w:proofErr w:type="gramEnd"/>
      <w:r>
        <w:rPr>
          <w:rFonts w:ascii="仿宋_GB2312" w:eastAsia="仿宋_GB2312" w:hAnsi="方正仿宋_GB2312" w:cs="方正仿宋_GB2312" w:hint="eastAsia"/>
          <w:sz w:val="28"/>
          <w:szCs w:val="28"/>
        </w:rPr>
        <w:t>C2</w:t>
      </w:r>
      <w:r>
        <w:rPr>
          <w:rFonts w:ascii="仿宋_GB2312" w:eastAsia="仿宋_GB2312" w:hAnsi="方正仿宋_GB2312" w:cs="方正仿宋_GB2312" w:hint="eastAsia"/>
          <w:sz w:val="28"/>
          <w:szCs w:val="28"/>
        </w:rPr>
        <w:t>栋</w:t>
      </w:r>
      <w:r>
        <w:rPr>
          <w:rFonts w:ascii="仿宋_GB2312" w:eastAsia="仿宋_GB2312" w:hAnsi="方正仿宋_GB2312" w:cs="方正仿宋_GB2312" w:hint="eastAsia"/>
          <w:sz w:val="28"/>
          <w:szCs w:val="28"/>
        </w:rPr>
        <w:t>10-12</w:t>
      </w:r>
      <w:r>
        <w:rPr>
          <w:rFonts w:ascii="仿宋_GB2312" w:eastAsia="仿宋_GB2312" w:hAnsi="方正仿宋_GB2312" w:cs="方正仿宋_GB2312" w:hint="eastAsia"/>
          <w:sz w:val="28"/>
          <w:szCs w:val="28"/>
        </w:rPr>
        <w:t>楼</w:t>
      </w:r>
      <w:r>
        <w:rPr>
          <w:rFonts w:ascii="仿宋_GB2312" w:eastAsia="仿宋_GB2312" w:hAnsi="方正仿宋_GB2312" w:cs="方正仿宋_GB2312" w:hint="eastAsia"/>
          <w:sz w:val="28"/>
          <w:szCs w:val="28"/>
        </w:rPr>
        <w:t>及为完成服务所需的其它必要地点。</w:t>
      </w:r>
    </w:p>
    <w:p w14:paraId="30CD11D7"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乙方应当</w:t>
      </w:r>
      <w:r>
        <w:rPr>
          <w:rFonts w:ascii="仿宋_GB2312" w:eastAsia="仿宋_GB2312" w:hAnsi="宋体" w:cs="宋体" w:hint="eastAsia"/>
          <w:sz w:val="28"/>
          <w:szCs w:val="28"/>
        </w:rPr>
        <w:t>充</w:t>
      </w:r>
      <w:r>
        <w:rPr>
          <w:rFonts w:ascii="仿宋_GB2312" w:eastAsia="仿宋_GB2312" w:hAnsi="___WRD_EMBED_SUB_1208" w:cs="___WRD_EMBED_SUB_1208" w:hint="eastAsia"/>
          <w:sz w:val="28"/>
          <w:szCs w:val="28"/>
        </w:rPr>
        <w:t>分运用自</w:t>
      </w:r>
      <w:r>
        <w:rPr>
          <w:rFonts w:ascii="仿宋_GB2312" w:eastAsia="仿宋_GB2312" w:hAnsi="宋体" w:cs="宋体" w:hint="eastAsia"/>
          <w:sz w:val="28"/>
          <w:szCs w:val="28"/>
        </w:rPr>
        <w:t>己</w:t>
      </w:r>
      <w:r>
        <w:rPr>
          <w:rFonts w:ascii="仿宋_GB2312" w:eastAsia="仿宋_GB2312" w:hAnsi="___WRD_EMBED_SUB_1208" w:cs="___WRD_EMBED_SUB_1208" w:hint="eastAsia"/>
          <w:sz w:val="28"/>
          <w:szCs w:val="28"/>
        </w:rPr>
        <w:t>的专业知识和技能，尽</w:t>
      </w:r>
      <w:r>
        <w:rPr>
          <w:rFonts w:ascii="仿宋_GB2312" w:eastAsia="仿宋_GB2312" w:hAnsi="宋体" w:cs="宋体" w:hint="eastAsia"/>
          <w:sz w:val="28"/>
          <w:szCs w:val="28"/>
        </w:rPr>
        <w:t>心</w:t>
      </w:r>
      <w:r>
        <w:rPr>
          <w:rFonts w:ascii="仿宋_GB2312" w:eastAsia="仿宋_GB2312" w:hAnsi="___WRD_EMBED_SUB_1208" w:cs="___WRD_EMBED_SUB_1208" w:hint="eastAsia"/>
          <w:sz w:val="28"/>
          <w:szCs w:val="28"/>
        </w:rPr>
        <w:t>尽</w:t>
      </w:r>
      <w:r>
        <w:rPr>
          <w:rFonts w:ascii="仿宋_GB2312" w:eastAsia="仿宋_GB2312" w:hAnsi="宋体" w:cs="宋体" w:hint="eastAsia"/>
          <w:sz w:val="28"/>
          <w:szCs w:val="28"/>
        </w:rPr>
        <w:t>职</w:t>
      </w:r>
      <w:r>
        <w:rPr>
          <w:rFonts w:ascii="仿宋_GB2312" w:eastAsia="仿宋_GB2312" w:hAnsi="___WRD_EMBED_SUB_1208" w:cs="___WRD_EMBED_SUB_1208" w:hint="eastAsia"/>
          <w:sz w:val="28"/>
          <w:szCs w:val="28"/>
        </w:rPr>
        <w:t>地根据法律法规的规定完成本合同约定的</w:t>
      </w:r>
      <w:r>
        <w:rPr>
          <w:rFonts w:ascii="仿宋_GB2312" w:eastAsia="仿宋_GB2312" w:hAnsi="宋体" w:cs="宋体" w:hint="eastAsia"/>
          <w:sz w:val="28"/>
          <w:szCs w:val="28"/>
        </w:rPr>
        <w:t>项目内容</w:t>
      </w:r>
      <w:r>
        <w:rPr>
          <w:rFonts w:ascii="仿宋_GB2312" w:eastAsia="仿宋_GB2312" w:hAnsi="___WRD_EMBED_SUB_1208" w:cs="___WRD_EMBED_SUB_1208" w:hint="eastAsia"/>
          <w:sz w:val="28"/>
          <w:szCs w:val="28"/>
        </w:rPr>
        <w:t>，最大限度地维护甲方的合法权益。</w:t>
      </w:r>
    </w:p>
    <w:p w14:paraId="46323701"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第二条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服务范围</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400"/>
        <w:gridCol w:w="4963"/>
      </w:tblGrid>
      <w:tr w:rsidR="00BC7B28" w14:paraId="6F53E327" w14:textId="77777777">
        <w:trPr>
          <w:trHeight w:val="497"/>
        </w:trPr>
        <w:tc>
          <w:tcPr>
            <w:tcW w:w="717" w:type="dxa"/>
            <w:vAlign w:val="center"/>
          </w:tcPr>
          <w:p w14:paraId="0F74E94C" w14:textId="77777777" w:rsidR="00BC7B28" w:rsidRDefault="00C36FF7">
            <w:pPr>
              <w:widowControl w:val="0"/>
              <w:spacing w:line="240" w:lineRule="auto"/>
              <w:ind w:firstLineChars="0" w:firstLine="0"/>
              <w:jc w:val="center"/>
              <w:rPr>
                <w:rFonts w:ascii="仿宋_GB2312" w:eastAsia="仿宋_GB2312" w:hAnsi="方正仿宋_GB2312" w:cs="方正仿宋_GB2312"/>
                <w:sz w:val="24"/>
              </w:rPr>
            </w:pPr>
            <w:r>
              <w:rPr>
                <w:rFonts w:ascii="仿宋_GB2312" w:eastAsia="仿宋_GB2312" w:hAnsi="方正仿宋_GB2312" w:cs="方正仿宋_GB2312" w:hint="eastAsia"/>
                <w:sz w:val="24"/>
              </w:rPr>
              <w:t>序号</w:t>
            </w:r>
          </w:p>
        </w:tc>
        <w:tc>
          <w:tcPr>
            <w:tcW w:w="2400" w:type="dxa"/>
            <w:vAlign w:val="center"/>
          </w:tcPr>
          <w:p w14:paraId="1326CA79" w14:textId="77777777" w:rsidR="00BC7B28" w:rsidRDefault="00C36FF7">
            <w:pPr>
              <w:widowControl w:val="0"/>
              <w:spacing w:line="240" w:lineRule="auto"/>
              <w:ind w:firstLineChars="0" w:firstLine="0"/>
              <w:jc w:val="center"/>
              <w:rPr>
                <w:rFonts w:ascii="仿宋_GB2312" w:eastAsia="仿宋_GB2312" w:hAnsi="方正仿宋_GB2312" w:cs="方正仿宋_GB2312"/>
                <w:sz w:val="24"/>
              </w:rPr>
            </w:pPr>
            <w:r>
              <w:rPr>
                <w:rFonts w:ascii="仿宋_GB2312" w:eastAsia="仿宋_GB2312" w:hAnsi="方正仿宋_GB2312" w:cs="方正仿宋_GB2312" w:hint="eastAsia"/>
                <w:sz w:val="24"/>
              </w:rPr>
              <w:t>具体细项</w:t>
            </w:r>
          </w:p>
        </w:tc>
        <w:tc>
          <w:tcPr>
            <w:tcW w:w="4963" w:type="dxa"/>
            <w:vAlign w:val="center"/>
          </w:tcPr>
          <w:p w14:paraId="523250D5" w14:textId="77777777" w:rsidR="00BC7B28" w:rsidRDefault="00C36FF7">
            <w:pPr>
              <w:widowControl w:val="0"/>
              <w:spacing w:line="240" w:lineRule="auto"/>
              <w:ind w:firstLineChars="0" w:firstLine="0"/>
              <w:jc w:val="center"/>
              <w:rPr>
                <w:rFonts w:ascii="仿宋_GB2312" w:eastAsia="仿宋_GB2312" w:hAnsi="方正仿宋_GB2312" w:cs="方正仿宋_GB2312"/>
                <w:sz w:val="24"/>
              </w:rPr>
            </w:pPr>
            <w:r>
              <w:rPr>
                <w:rFonts w:ascii="仿宋_GB2312" w:eastAsia="仿宋_GB2312" w:hAnsi="方正仿宋_GB2312" w:cs="方正仿宋_GB2312" w:hint="eastAsia"/>
                <w:sz w:val="24"/>
              </w:rPr>
              <w:t>服务内容</w:t>
            </w:r>
          </w:p>
        </w:tc>
      </w:tr>
      <w:tr w:rsidR="00BC7B28" w14:paraId="126B7270" w14:textId="77777777">
        <w:trPr>
          <w:trHeight w:hRule="exact" w:val="998"/>
        </w:trPr>
        <w:tc>
          <w:tcPr>
            <w:tcW w:w="717" w:type="dxa"/>
            <w:vAlign w:val="center"/>
          </w:tcPr>
          <w:p w14:paraId="003E3EF7" w14:textId="77777777" w:rsidR="00BC7B28" w:rsidRDefault="00C36FF7">
            <w:pPr>
              <w:widowControl w:val="0"/>
              <w:spacing w:line="240" w:lineRule="auto"/>
              <w:ind w:firstLineChars="100" w:firstLine="240"/>
              <w:rPr>
                <w:rFonts w:ascii="仿宋_GB2312" w:eastAsia="仿宋_GB2312" w:hAnsi="方正仿宋_GB2312" w:cs="方正仿宋_GB2312"/>
                <w:sz w:val="24"/>
              </w:rPr>
            </w:pPr>
            <w:r>
              <w:rPr>
                <w:rFonts w:ascii="仿宋_GB2312" w:eastAsia="仿宋_GB2312" w:hAnsi="方正仿宋_GB2312" w:cs="方正仿宋_GB2312" w:hint="eastAsia"/>
                <w:sz w:val="24"/>
              </w:rPr>
              <w:t>1</w:t>
            </w:r>
          </w:p>
        </w:tc>
        <w:tc>
          <w:tcPr>
            <w:tcW w:w="2400" w:type="dxa"/>
            <w:vAlign w:val="center"/>
          </w:tcPr>
          <w:p w14:paraId="6F023D81" w14:textId="77777777" w:rsidR="00BC7B28" w:rsidRDefault="00C36FF7">
            <w:pPr>
              <w:widowControl w:val="0"/>
              <w:spacing w:line="240" w:lineRule="auto"/>
              <w:ind w:firstLineChars="0" w:firstLine="0"/>
              <w:rPr>
                <w:rFonts w:ascii="仿宋_GB2312" w:eastAsia="仿宋_GB2312" w:hAnsi="方正仿宋_GB2312" w:cs="方正仿宋_GB2312"/>
                <w:sz w:val="24"/>
              </w:rPr>
            </w:pPr>
            <w:r>
              <w:rPr>
                <w:rFonts w:ascii="仿宋_GB2312" w:eastAsia="仿宋_GB2312" w:hAnsi="方正仿宋_GB2312" w:cs="方正仿宋_GB2312" w:hint="eastAsia"/>
                <w:sz w:val="24"/>
              </w:rPr>
              <w:t>主视觉全案设计</w:t>
            </w:r>
          </w:p>
        </w:tc>
        <w:tc>
          <w:tcPr>
            <w:tcW w:w="4963" w:type="dxa"/>
            <w:vAlign w:val="center"/>
          </w:tcPr>
          <w:p w14:paraId="43FE6B69" w14:textId="77777777" w:rsidR="00BC7B28" w:rsidRDefault="00C36FF7">
            <w:pPr>
              <w:widowControl w:val="0"/>
              <w:spacing w:line="400" w:lineRule="exact"/>
              <w:ind w:firstLineChars="0" w:firstLine="0"/>
              <w:rPr>
                <w:rFonts w:ascii="仿宋_GB2312" w:eastAsia="仿宋_GB2312" w:hAnsi="方正仿宋_GB2312" w:cs="方正仿宋_GB2312"/>
                <w:sz w:val="24"/>
              </w:rPr>
            </w:pPr>
            <w:r>
              <w:rPr>
                <w:rFonts w:ascii="仿宋_GB2312" w:eastAsia="仿宋_GB2312" w:hAnsi="方正仿宋_GB2312" w:cs="方正仿宋_GB2312" w:hint="eastAsia"/>
                <w:sz w:val="24"/>
              </w:rPr>
              <w:t>提供四套主视觉设计服务，以及关联字体设计及色彩等内容</w:t>
            </w:r>
          </w:p>
        </w:tc>
      </w:tr>
      <w:tr w:rsidR="00BC7B28" w14:paraId="424399E3" w14:textId="77777777">
        <w:trPr>
          <w:trHeight w:hRule="exact" w:val="1435"/>
        </w:trPr>
        <w:tc>
          <w:tcPr>
            <w:tcW w:w="717" w:type="dxa"/>
            <w:vAlign w:val="center"/>
          </w:tcPr>
          <w:p w14:paraId="3F11FD9E" w14:textId="77777777" w:rsidR="00BC7B28" w:rsidRDefault="00C36FF7">
            <w:pPr>
              <w:widowControl w:val="0"/>
              <w:spacing w:line="240" w:lineRule="auto"/>
              <w:ind w:firstLineChars="71" w:firstLine="170"/>
              <w:rPr>
                <w:rFonts w:ascii="仿宋_GB2312" w:eastAsia="仿宋_GB2312" w:hAnsi="方正仿宋_GB2312" w:cs="方正仿宋_GB2312"/>
                <w:sz w:val="24"/>
              </w:rPr>
            </w:pPr>
            <w:r>
              <w:rPr>
                <w:rFonts w:ascii="仿宋_GB2312" w:eastAsia="仿宋_GB2312" w:hAnsi="方正仿宋_GB2312" w:cs="方正仿宋_GB2312" w:hint="eastAsia"/>
                <w:sz w:val="24"/>
              </w:rPr>
              <w:t>2</w:t>
            </w:r>
          </w:p>
        </w:tc>
        <w:tc>
          <w:tcPr>
            <w:tcW w:w="2400" w:type="dxa"/>
            <w:vAlign w:val="center"/>
          </w:tcPr>
          <w:p w14:paraId="303B6274" w14:textId="77777777" w:rsidR="00BC7B28" w:rsidRDefault="00C36FF7">
            <w:pPr>
              <w:widowControl w:val="0"/>
              <w:spacing w:line="240" w:lineRule="auto"/>
              <w:ind w:firstLineChars="0" w:firstLine="0"/>
              <w:rPr>
                <w:rFonts w:ascii="仿宋_GB2312" w:eastAsia="仿宋_GB2312" w:hAnsi="方正仿宋_GB2312" w:cs="方正仿宋_GB2312"/>
                <w:sz w:val="24"/>
              </w:rPr>
            </w:pPr>
            <w:r>
              <w:rPr>
                <w:rFonts w:ascii="仿宋_GB2312" w:eastAsia="仿宋_GB2312" w:hAnsi="方正仿宋_GB2312" w:cs="方正仿宋_GB2312" w:hint="eastAsia"/>
                <w:sz w:val="24"/>
              </w:rPr>
              <w:t>10</w:t>
            </w:r>
            <w:proofErr w:type="gramStart"/>
            <w:r>
              <w:rPr>
                <w:rFonts w:ascii="仿宋_GB2312" w:eastAsia="仿宋_GB2312" w:hAnsi="方正仿宋_GB2312" w:cs="方正仿宋_GB2312" w:hint="eastAsia"/>
                <w:sz w:val="24"/>
              </w:rPr>
              <w:t>楼形象墙设计</w:t>
            </w:r>
            <w:proofErr w:type="gramEnd"/>
          </w:p>
        </w:tc>
        <w:tc>
          <w:tcPr>
            <w:tcW w:w="4963" w:type="dxa"/>
            <w:vAlign w:val="center"/>
          </w:tcPr>
          <w:p w14:paraId="713CBDA0" w14:textId="77777777" w:rsidR="00BC7B28" w:rsidRDefault="00C36FF7">
            <w:pPr>
              <w:widowControl w:val="0"/>
              <w:spacing w:line="400" w:lineRule="exact"/>
              <w:ind w:firstLineChars="0" w:firstLine="0"/>
              <w:rPr>
                <w:rFonts w:ascii="仿宋_GB2312" w:eastAsia="仿宋_GB2312" w:hAnsi="方正仿宋_GB2312" w:cs="方正仿宋_GB2312"/>
                <w:sz w:val="24"/>
              </w:rPr>
            </w:pPr>
            <w:r>
              <w:rPr>
                <w:rFonts w:ascii="仿宋_GB2312" w:eastAsia="仿宋_GB2312" w:hAnsi="方正仿宋_GB2312" w:cs="方正仿宋_GB2312" w:hint="eastAsia"/>
                <w:sz w:val="24"/>
              </w:rPr>
              <w:t>包括墙面规划设计以及施工整理等</w:t>
            </w:r>
          </w:p>
        </w:tc>
      </w:tr>
      <w:tr w:rsidR="00BC7B28" w14:paraId="24E5C1FD" w14:textId="77777777">
        <w:trPr>
          <w:trHeight w:hRule="exact" w:val="510"/>
        </w:trPr>
        <w:tc>
          <w:tcPr>
            <w:tcW w:w="717" w:type="dxa"/>
            <w:vAlign w:val="center"/>
          </w:tcPr>
          <w:p w14:paraId="36736F8F" w14:textId="77777777" w:rsidR="00BC7B28" w:rsidRDefault="00C36FF7">
            <w:pPr>
              <w:widowControl w:val="0"/>
              <w:spacing w:line="240" w:lineRule="auto"/>
              <w:ind w:firstLineChars="0" w:firstLine="0"/>
              <w:jc w:val="center"/>
              <w:rPr>
                <w:rFonts w:ascii="仿宋_GB2312" w:eastAsia="仿宋_GB2312" w:hAnsi="方正仿宋_GB2312" w:cs="方正仿宋_GB2312"/>
                <w:sz w:val="24"/>
              </w:rPr>
            </w:pPr>
            <w:r>
              <w:rPr>
                <w:rFonts w:ascii="仿宋_GB2312" w:eastAsia="仿宋_GB2312" w:hAnsi="方正仿宋_GB2312" w:cs="方正仿宋_GB2312" w:hint="eastAsia"/>
                <w:sz w:val="24"/>
              </w:rPr>
              <w:t>3</w:t>
            </w:r>
          </w:p>
        </w:tc>
        <w:tc>
          <w:tcPr>
            <w:tcW w:w="2400" w:type="dxa"/>
            <w:vAlign w:val="center"/>
          </w:tcPr>
          <w:p w14:paraId="058B8F7A" w14:textId="77777777" w:rsidR="00BC7B28" w:rsidRDefault="00C36FF7">
            <w:pPr>
              <w:widowControl w:val="0"/>
              <w:spacing w:line="240" w:lineRule="auto"/>
              <w:ind w:firstLineChars="0" w:firstLine="0"/>
              <w:jc w:val="left"/>
              <w:rPr>
                <w:rFonts w:ascii="仿宋_GB2312" w:eastAsia="仿宋_GB2312" w:hAnsi="方正仿宋_GB2312" w:cs="方正仿宋_GB2312"/>
                <w:sz w:val="24"/>
              </w:rPr>
            </w:pPr>
            <w:r>
              <w:rPr>
                <w:rFonts w:ascii="仿宋_GB2312" w:eastAsia="仿宋_GB2312" w:hAnsi="方正仿宋_GB2312" w:cs="方正仿宋_GB2312" w:hint="eastAsia"/>
                <w:sz w:val="24"/>
              </w:rPr>
              <w:t>11</w:t>
            </w:r>
            <w:proofErr w:type="gramStart"/>
            <w:r>
              <w:rPr>
                <w:rFonts w:ascii="仿宋_GB2312" w:eastAsia="仿宋_GB2312" w:hAnsi="方正仿宋_GB2312" w:cs="方正仿宋_GB2312" w:hint="eastAsia"/>
                <w:sz w:val="24"/>
              </w:rPr>
              <w:t>楼形象墙设计</w:t>
            </w:r>
            <w:proofErr w:type="gramEnd"/>
          </w:p>
        </w:tc>
        <w:tc>
          <w:tcPr>
            <w:tcW w:w="4963" w:type="dxa"/>
            <w:vAlign w:val="center"/>
          </w:tcPr>
          <w:p w14:paraId="560BFC95" w14:textId="77777777" w:rsidR="00BC7B28" w:rsidRDefault="00C36FF7">
            <w:pPr>
              <w:widowControl w:val="0"/>
              <w:spacing w:line="400" w:lineRule="exact"/>
              <w:ind w:firstLineChars="0" w:firstLine="0"/>
              <w:jc w:val="left"/>
              <w:rPr>
                <w:rFonts w:ascii="仿宋_GB2312" w:eastAsia="仿宋_GB2312" w:hAnsi="方正仿宋_GB2312" w:cs="方正仿宋_GB2312"/>
                <w:sz w:val="24"/>
              </w:rPr>
            </w:pPr>
            <w:r>
              <w:rPr>
                <w:rFonts w:ascii="仿宋_GB2312" w:eastAsia="仿宋_GB2312" w:hAnsi="方正仿宋_GB2312" w:cs="方正仿宋_GB2312" w:hint="eastAsia"/>
                <w:sz w:val="24"/>
              </w:rPr>
              <w:t>包括墙面规划设计以及施工整理等</w:t>
            </w:r>
          </w:p>
        </w:tc>
      </w:tr>
      <w:tr w:rsidR="00BC7B28" w14:paraId="6DEDEEA6" w14:textId="77777777">
        <w:trPr>
          <w:trHeight w:hRule="exact" w:val="510"/>
        </w:trPr>
        <w:tc>
          <w:tcPr>
            <w:tcW w:w="717" w:type="dxa"/>
            <w:vAlign w:val="center"/>
          </w:tcPr>
          <w:p w14:paraId="1D4FC2EE" w14:textId="77777777" w:rsidR="00BC7B28" w:rsidRDefault="00C36FF7">
            <w:pPr>
              <w:widowControl w:val="0"/>
              <w:spacing w:line="240" w:lineRule="auto"/>
              <w:ind w:firstLineChars="0" w:firstLine="0"/>
              <w:jc w:val="center"/>
              <w:rPr>
                <w:rFonts w:ascii="仿宋_GB2312" w:eastAsia="仿宋_GB2312" w:hAnsi="方正仿宋_GB2312" w:cs="方正仿宋_GB2312"/>
                <w:sz w:val="24"/>
              </w:rPr>
            </w:pPr>
            <w:r>
              <w:rPr>
                <w:rFonts w:ascii="仿宋_GB2312" w:eastAsia="仿宋_GB2312" w:hAnsi="方正仿宋_GB2312" w:cs="方正仿宋_GB2312" w:hint="eastAsia"/>
                <w:sz w:val="24"/>
              </w:rPr>
              <w:t>4</w:t>
            </w:r>
          </w:p>
        </w:tc>
        <w:tc>
          <w:tcPr>
            <w:tcW w:w="2400" w:type="dxa"/>
            <w:vAlign w:val="center"/>
          </w:tcPr>
          <w:p w14:paraId="17F5EAE5" w14:textId="77777777" w:rsidR="00BC7B28" w:rsidRDefault="00C36FF7">
            <w:pPr>
              <w:widowControl w:val="0"/>
              <w:spacing w:line="240" w:lineRule="auto"/>
              <w:ind w:firstLineChars="0" w:firstLine="0"/>
              <w:jc w:val="left"/>
              <w:rPr>
                <w:rFonts w:ascii="仿宋_GB2312" w:eastAsia="仿宋_GB2312" w:hAnsi="方正仿宋_GB2312" w:cs="方正仿宋_GB2312"/>
                <w:sz w:val="24"/>
              </w:rPr>
            </w:pPr>
            <w:r>
              <w:rPr>
                <w:rFonts w:ascii="仿宋_GB2312" w:eastAsia="仿宋_GB2312" w:hAnsi="方正仿宋_GB2312" w:cs="方正仿宋_GB2312" w:hint="eastAsia"/>
                <w:sz w:val="24"/>
              </w:rPr>
              <w:t>12</w:t>
            </w:r>
            <w:proofErr w:type="gramStart"/>
            <w:r>
              <w:rPr>
                <w:rFonts w:ascii="仿宋_GB2312" w:eastAsia="仿宋_GB2312" w:hAnsi="方正仿宋_GB2312" w:cs="方正仿宋_GB2312" w:hint="eastAsia"/>
                <w:sz w:val="24"/>
              </w:rPr>
              <w:t>楼形象墙设计</w:t>
            </w:r>
            <w:proofErr w:type="gramEnd"/>
          </w:p>
        </w:tc>
        <w:tc>
          <w:tcPr>
            <w:tcW w:w="4963" w:type="dxa"/>
            <w:vAlign w:val="center"/>
          </w:tcPr>
          <w:p w14:paraId="50412324" w14:textId="77777777" w:rsidR="00BC7B28" w:rsidRDefault="00C36FF7">
            <w:pPr>
              <w:widowControl w:val="0"/>
              <w:spacing w:line="400" w:lineRule="exact"/>
              <w:ind w:firstLineChars="0" w:firstLine="0"/>
              <w:jc w:val="left"/>
              <w:rPr>
                <w:rFonts w:ascii="仿宋_GB2312" w:eastAsia="仿宋_GB2312" w:hAnsi="方正仿宋_GB2312" w:cs="方正仿宋_GB2312"/>
                <w:sz w:val="24"/>
              </w:rPr>
            </w:pPr>
            <w:r>
              <w:rPr>
                <w:rFonts w:ascii="仿宋_GB2312" w:eastAsia="仿宋_GB2312" w:hAnsi="方正仿宋_GB2312" w:cs="方正仿宋_GB2312" w:hint="eastAsia"/>
                <w:sz w:val="24"/>
              </w:rPr>
              <w:t>包括墙面规划设计以及施工整理等</w:t>
            </w:r>
          </w:p>
        </w:tc>
      </w:tr>
      <w:tr w:rsidR="00BC7B28" w14:paraId="43C06FA7" w14:textId="77777777">
        <w:trPr>
          <w:trHeight w:hRule="exact" w:val="510"/>
        </w:trPr>
        <w:tc>
          <w:tcPr>
            <w:tcW w:w="717" w:type="dxa"/>
            <w:vAlign w:val="center"/>
          </w:tcPr>
          <w:p w14:paraId="5BE93696" w14:textId="77777777" w:rsidR="00BC7B28" w:rsidRDefault="00C36FF7">
            <w:pPr>
              <w:widowControl w:val="0"/>
              <w:spacing w:line="240" w:lineRule="auto"/>
              <w:ind w:firstLineChars="0" w:firstLine="0"/>
              <w:jc w:val="center"/>
              <w:rPr>
                <w:rFonts w:ascii="仿宋_GB2312" w:eastAsia="仿宋_GB2312" w:hAnsi="方正仿宋_GB2312" w:cs="方正仿宋_GB2312"/>
                <w:sz w:val="24"/>
              </w:rPr>
            </w:pPr>
            <w:r>
              <w:rPr>
                <w:rFonts w:ascii="仿宋_GB2312" w:eastAsia="仿宋_GB2312" w:hAnsi="方正仿宋_GB2312" w:cs="方正仿宋_GB2312" w:hint="eastAsia"/>
                <w:sz w:val="24"/>
              </w:rPr>
              <w:t>5</w:t>
            </w:r>
          </w:p>
        </w:tc>
        <w:tc>
          <w:tcPr>
            <w:tcW w:w="2400" w:type="dxa"/>
            <w:vAlign w:val="center"/>
          </w:tcPr>
          <w:p w14:paraId="1CE00212" w14:textId="77777777" w:rsidR="00BC7B28" w:rsidRDefault="00C36FF7">
            <w:pPr>
              <w:widowControl w:val="0"/>
              <w:spacing w:line="240" w:lineRule="auto"/>
              <w:ind w:firstLineChars="0" w:firstLine="0"/>
              <w:jc w:val="left"/>
              <w:rPr>
                <w:rFonts w:ascii="仿宋_GB2312" w:eastAsia="仿宋_GB2312" w:hAnsi="方正仿宋_GB2312" w:cs="方正仿宋_GB2312"/>
                <w:sz w:val="24"/>
              </w:rPr>
            </w:pPr>
            <w:r>
              <w:rPr>
                <w:rFonts w:ascii="仿宋_GB2312" w:eastAsia="仿宋_GB2312" w:hAnsi="方正仿宋_GB2312" w:cs="方正仿宋_GB2312" w:hint="eastAsia"/>
                <w:sz w:val="24"/>
              </w:rPr>
              <w:t>其他物料准备</w:t>
            </w:r>
          </w:p>
        </w:tc>
        <w:tc>
          <w:tcPr>
            <w:tcW w:w="4963" w:type="dxa"/>
            <w:vAlign w:val="center"/>
          </w:tcPr>
          <w:p w14:paraId="58BC1D64" w14:textId="77777777" w:rsidR="00BC7B28" w:rsidRDefault="00C36FF7">
            <w:pPr>
              <w:widowControl w:val="0"/>
              <w:spacing w:line="400" w:lineRule="exact"/>
              <w:ind w:firstLineChars="0" w:firstLine="0"/>
              <w:jc w:val="left"/>
              <w:rPr>
                <w:rFonts w:ascii="仿宋_GB2312" w:eastAsia="仿宋_GB2312" w:hAnsi="方正仿宋_GB2312" w:cs="方正仿宋_GB2312"/>
                <w:sz w:val="24"/>
              </w:rPr>
            </w:pPr>
            <w:r>
              <w:rPr>
                <w:rFonts w:ascii="仿宋_GB2312" w:eastAsia="仿宋_GB2312" w:hAnsi="方正仿宋_GB2312" w:cs="方正仿宋_GB2312" w:hint="eastAsia"/>
                <w:sz w:val="24"/>
              </w:rPr>
              <w:t>线路、包装、灯光等</w:t>
            </w:r>
          </w:p>
        </w:tc>
      </w:tr>
    </w:tbl>
    <w:p w14:paraId="488829D7"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双方同意的相关工作及其他合同未明示的相关工作。</w:t>
      </w:r>
    </w:p>
    <w:p w14:paraId="2ABA0495" w14:textId="77777777" w:rsidR="00BC7B28" w:rsidRDefault="00C36FF7">
      <w:pPr>
        <w:widowControl w:val="0"/>
        <w:spacing w:line="560" w:lineRule="exact"/>
        <w:ind w:firstLine="562"/>
        <w:rPr>
          <w:rFonts w:ascii="仿宋_GB2312" w:eastAsia="仿宋_GB2312" w:hAnsi="Cambria" w:cs="方正仿宋_GB2312"/>
          <w:b/>
          <w:bCs/>
          <w:sz w:val="28"/>
          <w:szCs w:val="28"/>
        </w:rPr>
      </w:pPr>
      <w:r>
        <w:rPr>
          <w:rFonts w:ascii="仿宋_GB2312" w:eastAsia="仿宋_GB2312" w:hAnsi="方正仿宋_GB2312" w:cs="方正仿宋_GB2312" w:hint="eastAsia"/>
          <w:b/>
          <w:bCs/>
          <w:sz w:val="28"/>
          <w:szCs w:val="28"/>
        </w:rPr>
        <w:t>第三条</w:t>
      </w:r>
      <w:r>
        <w:rPr>
          <w:rFonts w:ascii="仿宋_GB2312" w:eastAsia="仿宋_GB2312" w:hAnsi="方正仿宋_GB2312" w:cs="方正仿宋_GB2312" w:hint="eastAsia"/>
          <w:b/>
          <w:bCs/>
          <w:sz w:val="28"/>
          <w:szCs w:val="28"/>
        </w:rPr>
        <w:t xml:space="preserve"> </w:t>
      </w:r>
      <w:r>
        <w:rPr>
          <w:rFonts w:ascii="仿宋_GB2312" w:eastAsia="仿宋_GB2312" w:hAnsi="Cambria" w:cs="方正仿宋_GB2312" w:hint="eastAsia"/>
          <w:b/>
          <w:bCs/>
          <w:sz w:val="28"/>
          <w:szCs w:val="28"/>
        </w:rPr>
        <w:t>服务收费</w:t>
      </w:r>
    </w:p>
    <w:p w14:paraId="3D4E9C0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int="eastAsia"/>
        </w:rPr>
        <w:t xml:space="preserve"> </w:t>
      </w:r>
      <w:r>
        <w:rPr>
          <w:rFonts w:ascii="仿宋_GB2312" w:eastAsia="仿宋_GB2312" w:hAnsi="方正仿宋_GB2312" w:cs="方正仿宋_GB2312" w:hint="eastAsia"/>
          <w:sz w:val="28"/>
          <w:szCs w:val="28"/>
        </w:rPr>
        <w:t>合同价款：乙方</w:t>
      </w:r>
      <w:r>
        <w:rPr>
          <w:rFonts w:ascii="仿宋_GB2312" w:eastAsia="仿宋_GB2312" w:hAnsi="宋体" w:cs="宋体" w:hint="eastAsia"/>
          <w:sz w:val="28"/>
          <w:szCs w:val="28"/>
        </w:rPr>
        <w:t>完成本合同约定的服务事项，甲方应向乙方支付</w:t>
      </w:r>
      <w:r>
        <w:rPr>
          <w:rFonts w:ascii="仿宋_GB2312" w:eastAsia="仿宋_GB2312" w:hAnsi="___WRD_EMBED_SUB_1208" w:cs="___WRD_EMBED_SUB_1208" w:hint="eastAsia"/>
          <w:sz w:val="28"/>
          <w:szCs w:val="28"/>
        </w:rPr>
        <w:t>的全部费用（含税价）合计金额为人民</w:t>
      </w:r>
      <w:r>
        <w:rPr>
          <w:rFonts w:ascii="仿宋_GB2312" w:eastAsia="仿宋_GB2312" w:hAnsi="宋体" w:cs="宋体" w:hint="eastAsia"/>
          <w:sz w:val="28"/>
          <w:szCs w:val="28"/>
        </w:rPr>
        <w:t>币</w:t>
      </w:r>
      <w:proofErr w:type="gramStart"/>
      <w:r>
        <w:rPr>
          <w:rFonts w:ascii="仿宋_GB2312" w:eastAsia="仿宋_GB2312" w:hAnsi="宋体" w:cs="宋体" w:hint="eastAsia"/>
          <w:sz w:val="28"/>
          <w:szCs w:val="28"/>
          <w:u w:val="single"/>
        </w:rPr>
        <w:t>肆拾柒万捌仟玖佰</w:t>
      </w:r>
      <w:proofErr w:type="gramEnd"/>
      <w:r>
        <w:rPr>
          <w:rFonts w:ascii="仿宋_GB2312" w:eastAsia="仿宋_GB2312" w:hAnsi="宋体" w:cs="宋体" w:hint="eastAsia"/>
          <w:sz w:val="28"/>
          <w:szCs w:val="28"/>
          <w:u w:val="single"/>
        </w:rPr>
        <w:t>整</w:t>
      </w:r>
      <w:r>
        <w:rPr>
          <w:rFonts w:ascii="仿宋_GB2312" w:eastAsia="仿宋_GB2312" w:hAnsi="___WRD_EMBED_SUB_1208" w:cs="___WRD_EMBED_SUB_1208" w:hint="eastAsia"/>
          <w:sz w:val="28"/>
          <w:szCs w:val="28"/>
          <w:u w:val="single"/>
        </w:rPr>
        <w:t>（</w:t>
      </w:r>
      <w:r>
        <w:rPr>
          <w:rFonts w:ascii="仿宋_GB2312" w:eastAsia="仿宋_GB2312" w:hAnsi="宋体" w:cs="宋体" w:hint="eastAsia"/>
          <w:sz w:val="28"/>
          <w:szCs w:val="28"/>
          <w:u w:val="single"/>
        </w:rPr>
        <w:t>小</w:t>
      </w:r>
      <w:r>
        <w:rPr>
          <w:rFonts w:ascii="仿宋_GB2312" w:eastAsia="仿宋_GB2312" w:hAnsi="___WRD_EMBED_SUB_1208" w:cs="___WRD_EMBED_SUB_1208" w:hint="eastAsia"/>
          <w:sz w:val="28"/>
          <w:szCs w:val="28"/>
          <w:u w:val="single"/>
        </w:rPr>
        <w:t>写：</w:t>
      </w:r>
      <w:r>
        <w:rPr>
          <w:rFonts w:ascii="仿宋_GB2312" w:eastAsia="仿宋_GB2312" w:hAnsi="Cambria" w:cs="Cambria" w:hint="eastAsia"/>
          <w:sz w:val="28"/>
          <w:szCs w:val="28"/>
          <w:u w:val="single"/>
        </w:rPr>
        <w:t>¥</w:t>
      </w:r>
      <w:r>
        <w:rPr>
          <w:rFonts w:ascii="仿宋_GB2312" w:eastAsia="仿宋_GB2312" w:hAnsi="方正仿宋_GB2312" w:cs="方正仿宋_GB2312" w:hint="eastAsia"/>
          <w:sz w:val="28"/>
          <w:szCs w:val="28"/>
          <w:u w:val="single"/>
        </w:rPr>
        <w:t>478900</w:t>
      </w:r>
      <w:r>
        <w:rPr>
          <w:rFonts w:ascii="仿宋_GB2312" w:eastAsia="仿宋_GB2312" w:hAnsi="方正仿宋_GB2312" w:cs="方正仿宋_GB2312" w:hint="eastAsia"/>
          <w:sz w:val="28"/>
          <w:szCs w:val="28"/>
          <w:u w:val="single"/>
        </w:rPr>
        <w:t>.00</w:t>
      </w:r>
      <w:r>
        <w:rPr>
          <w:rFonts w:ascii="仿宋_GB2312" w:eastAsia="仿宋_GB2312" w:hAnsi="方正仿宋_GB2312" w:cs="方正仿宋_GB2312" w:hint="eastAsia"/>
          <w:sz w:val="28"/>
          <w:szCs w:val="28"/>
          <w:u w:val="single"/>
        </w:rPr>
        <w:t>元）</w:t>
      </w:r>
      <w:r>
        <w:rPr>
          <w:rFonts w:ascii="仿宋_GB2312" w:eastAsia="仿宋_GB2312" w:hAnsi="方正仿宋_GB2312" w:cs="方正仿宋_GB2312" w:hint="eastAsia"/>
          <w:sz w:val="28"/>
          <w:szCs w:val="28"/>
        </w:rPr>
        <w:t>。本合同价款包括乙方履行本合同义务所发生的</w:t>
      </w:r>
      <w:r>
        <w:rPr>
          <w:rFonts w:ascii="仿宋_GB2312" w:eastAsia="仿宋_GB2312" w:hAnsi="方正仿宋_GB2312" w:cs="方正仿宋_GB2312" w:hint="eastAsia"/>
          <w:sz w:val="28"/>
          <w:szCs w:val="28"/>
        </w:rPr>
        <w:lastRenderedPageBreak/>
        <w:t>一切费用和支出及一切税、费，为固定不变价</w:t>
      </w:r>
      <w:r>
        <w:rPr>
          <w:rFonts w:ascii="仿宋_GB2312" w:eastAsia="仿宋_GB2312" w:hAnsi="宋体" w:cs="宋体" w:hint="eastAsia"/>
          <w:sz w:val="28"/>
          <w:szCs w:val="28"/>
        </w:rPr>
        <w:t>格</w:t>
      </w:r>
      <w:r>
        <w:rPr>
          <w:rFonts w:ascii="仿宋_GB2312" w:eastAsia="仿宋_GB2312" w:hAnsi="___WRD_EMBED_SUB_1208" w:cs="___WRD_EMBED_SUB_1208" w:hint="eastAsia"/>
          <w:sz w:val="28"/>
          <w:szCs w:val="28"/>
        </w:rPr>
        <w:t>，且不</w:t>
      </w:r>
      <w:r>
        <w:rPr>
          <w:rFonts w:ascii="仿宋_GB2312" w:eastAsia="仿宋_GB2312" w:hAnsi="宋体" w:cs="宋体" w:hint="eastAsia"/>
          <w:sz w:val="28"/>
          <w:szCs w:val="28"/>
        </w:rPr>
        <w:t>随</w:t>
      </w:r>
      <w:r>
        <w:rPr>
          <w:rFonts w:ascii="仿宋_GB2312" w:eastAsia="仿宋_GB2312" w:hAnsi="___WRD_EMBED_SUB_1208" w:cs="___WRD_EMBED_SUB_1208" w:hint="eastAsia"/>
          <w:sz w:val="28"/>
          <w:szCs w:val="28"/>
        </w:rPr>
        <w:t>通</w:t>
      </w:r>
      <w:r>
        <w:rPr>
          <w:rFonts w:ascii="仿宋_GB2312" w:eastAsia="仿宋_GB2312" w:hAnsi="宋体" w:cs="宋体" w:hint="eastAsia"/>
          <w:sz w:val="28"/>
          <w:szCs w:val="28"/>
        </w:rPr>
        <w:t>货膨胀</w:t>
      </w:r>
      <w:r>
        <w:rPr>
          <w:rFonts w:ascii="仿宋_GB2312" w:eastAsia="仿宋_GB2312" w:hAnsi="___WRD_EMBED_SUB_1208" w:cs="___WRD_EMBED_SUB_1208" w:hint="eastAsia"/>
          <w:sz w:val="28"/>
          <w:szCs w:val="28"/>
        </w:rPr>
        <w:t>的影响而</w:t>
      </w:r>
      <w:r>
        <w:rPr>
          <w:rFonts w:ascii="仿宋_GB2312" w:eastAsia="仿宋_GB2312" w:hAnsi="宋体" w:cs="宋体" w:hint="eastAsia"/>
          <w:sz w:val="28"/>
          <w:szCs w:val="28"/>
        </w:rPr>
        <w:t>波</w:t>
      </w:r>
      <w:r>
        <w:rPr>
          <w:rFonts w:ascii="仿宋_GB2312" w:eastAsia="仿宋_GB2312" w:hAnsi="___WRD_EMBED_SUB_1208" w:cs="___WRD_EMBED_SUB_1208" w:hint="eastAsia"/>
          <w:sz w:val="28"/>
          <w:szCs w:val="28"/>
        </w:rPr>
        <w:t>动。本合同价款包括乙方为</w:t>
      </w:r>
      <w:r>
        <w:rPr>
          <w:rFonts w:ascii="仿宋_GB2312" w:eastAsia="仿宋_GB2312" w:hAnsi="宋体" w:cs="宋体" w:hint="eastAsia"/>
          <w:sz w:val="28"/>
          <w:szCs w:val="28"/>
        </w:rPr>
        <w:t>办</w:t>
      </w:r>
      <w:r>
        <w:rPr>
          <w:rFonts w:ascii="仿宋_GB2312" w:eastAsia="仿宋_GB2312" w:hAnsi="___WRD_EMBED_SUB_1208" w:cs="___WRD_EMBED_SUB_1208" w:hint="eastAsia"/>
          <w:sz w:val="28"/>
          <w:szCs w:val="28"/>
        </w:rPr>
        <w:t>理</w:t>
      </w:r>
      <w:r>
        <w:rPr>
          <w:rFonts w:ascii="仿宋_GB2312" w:eastAsia="仿宋_GB2312" w:hAnsi="宋体" w:cs="宋体" w:hint="eastAsia"/>
          <w:sz w:val="28"/>
          <w:szCs w:val="28"/>
        </w:rPr>
        <w:t>委托</w:t>
      </w:r>
      <w:r>
        <w:rPr>
          <w:rFonts w:ascii="仿宋_GB2312" w:eastAsia="仿宋_GB2312" w:hAnsi="___WRD_EMBED_SUB_1208" w:cs="___WRD_EMBED_SUB_1208" w:hint="eastAsia"/>
          <w:sz w:val="28"/>
          <w:szCs w:val="28"/>
        </w:rPr>
        <w:t>事务所需的一切服务和技术费用等，包括但不限于服务费、通</w:t>
      </w:r>
      <w:r>
        <w:rPr>
          <w:rFonts w:ascii="仿宋_GB2312" w:eastAsia="仿宋_GB2312" w:hAnsi="宋体" w:cs="宋体" w:hint="eastAsia"/>
          <w:sz w:val="28"/>
          <w:szCs w:val="28"/>
        </w:rPr>
        <w:t>讯</w:t>
      </w:r>
      <w:r>
        <w:rPr>
          <w:rFonts w:ascii="仿宋_GB2312" w:eastAsia="仿宋_GB2312" w:hAnsi="___WRD_EMBED_SUB_1208" w:cs="___WRD_EMBED_SUB_1208" w:hint="eastAsia"/>
          <w:sz w:val="28"/>
          <w:szCs w:val="28"/>
        </w:rPr>
        <w:t>费、资料费、</w:t>
      </w:r>
      <w:r>
        <w:rPr>
          <w:rFonts w:ascii="仿宋_GB2312" w:eastAsia="仿宋_GB2312" w:hAnsi="宋体" w:cs="宋体" w:hint="eastAsia"/>
          <w:sz w:val="28"/>
          <w:szCs w:val="28"/>
        </w:rPr>
        <w:t>差旅</w:t>
      </w:r>
      <w:r>
        <w:rPr>
          <w:rFonts w:ascii="仿宋_GB2312" w:eastAsia="仿宋_GB2312" w:hAnsi="___WRD_EMBED_SUB_1208" w:cs="___WRD_EMBED_SUB_1208" w:hint="eastAsia"/>
          <w:sz w:val="28"/>
          <w:szCs w:val="28"/>
        </w:rPr>
        <w:t>费等为完成</w:t>
      </w:r>
      <w:r>
        <w:rPr>
          <w:rFonts w:ascii="仿宋_GB2312" w:eastAsia="仿宋_GB2312" w:hAnsi="宋体" w:cs="宋体" w:hint="eastAsia"/>
          <w:sz w:val="28"/>
          <w:szCs w:val="28"/>
        </w:rPr>
        <w:t>委托</w:t>
      </w:r>
      <w:r>
        <w:rPr>
          <w:rFonts w:ascii="仿宋_GB2312" w:eastAsia="仿宋_GB2312" w:hAnsi="___WRD_EMBED_SUB_1208" w:cs="___WRD_EMBED_SUB_1208" w:hint="eastAsia"/>
          <w:sz w:val="28"/>
          <w:szCs w:val="28"/>
        </w:rPr>
        <w:t>事务必须开支或可能发生的全部费用。具体报价单详见附件一。</w:t>
      </w:r>
    </w:p>
    <w:p w14:paraId="0BC562FC"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、支付方式</w:t>
      </w:r>
    </w:p>
    <w:p w14:paraId="2E73233B" w14:textId="77777777" w:rsidR="00BC7B28" w:rsidRDefault="00C36FF7">
      <w:pPr>
        <w:widowControl w:val="0"/>
        <w:spacing w:line="560" w:lineRule="exact"/>
        <w:ind w:firstLine="560"/>
        <w:rPr>
          <w:rFonts w:ascii="仿宋_GB2312" w:eastAsia="仿宋_GB2312" w:hAnsi="方正仿宋_GB2312" w:cs="方正仿宋_GB2312"/>
          <w:sz w:val="28"/>
          <w:szCs w:val="28"/>
          <w:u w:val="single"/>
        </w:rPr>
      </w:pP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）本合同约定的服务事项</w:t>
      </w:r>
      <w:r>
        <w:rPr>
          <w:rFonts w:ascii="仿宋_GB2312" w:eastAsia="仿宋_GB2312" w:hAnsi="宋体" w:cs="宋体" w:hint="eastAsia"/>
          <w:sz w:val="28"/>
          <w:szCs w:val="28"/>
        </w:rPr>
        <w:t>办</w:t>
      </w:r>
      <w:r>
        <w:rPr>
          <w:rFonts w:ascii="仿宋_GB2312" w:eastAsia="仿宋_GB2312" w:hAnsi="___WRD_EMBED_SUB_1208" w:cs="___WRD_EMBED_SUB_1208" w:hint="eastAsia"/>
          <w:sz w:val="28"/>
          <w:szCs w:val="28"/>
        </w:rPr>
        <w:t>理完毕并且经甲方</w:t>
      </w:r>
      <w:r>
        <w:rPr>
          <w:rFonts w:ascii="仿宋_GB2312" w:eastAsia="仿宋_GB2312" w:hAnsi="宋体" w:cs="宋体" w:hint="eastAsia"/>
          <w:sz w:val="28"/>
          <w:szCs w:val="28"/>
        </w:rPr>
        <w:t>评审</w:t>
      </w:r>
      <w:r>
        <w:rPr>
          <w:rFonts w:ascii="仿宋_GB2312" w:eastAsia="仿宋_GB2312" w:hAnsi="___WRD_EMBED_SUB_1208" w:cs="___WRD_EMBED_SUB_1208" w:hint="eastAsia"/>
          <w:sz w:val="28"/>
          <w:szCs w:val="28"/>
        </w:rPr>
        <w:t>合</w:t>
      </w:r>
      <w:r>
        <w:rPr>
          <w:rFonts w:ascii="仿宋_GB2312" w:eastAsia="仿宋_GB2312" w:hAnsi="宋体" w:cs="宋体" w:hint="eastAsia"/>
          <w:sz w:val="28"/>
          <w:szCs w:val="28"/>
        </w:rPr>
        <w:t>格</w:t>
      </w:r>
      <w:r>
        <w:rPr>
          <w:rFonts w:ascii="仿宋_GB2312" w:eastAsia="仿宋_GB2312" w:hAnsi="___WRD_EMBED_SUB_1208" w:cs="___WRD_EMBED_SUB_1208" w:hint="eastAsia"/>
          <w:sz w:val="28"/>
          <w:szCs w:val="28"/>
        </w:rPr>
        <w:t>后，甲方在收到乙方提供的相应金额的增值税发票后</w:t>
      </w:r>
      <w:r>
        <w:rPr>
          <w:rFonts w:ascii="仿宋_GB2312" w:eastAsia="仿宋_GB2312" w:hAnsi="方正仿宋_GB2312" w:cs="方正仿宋_GB2312" w:hint="eastAsia"/>
          <w:sz w:val="28"/>
          <w:szCs w:val="28"/>
          <w:u w:val="single"/>
        </w:rPr>
        <w:t xml:space="preserve"> </w:t>
      </w:r>
      <w:r>
        <w:rPr>
          <w:rFonts w:ascii="仿宋_GB2312" w:eastAsia="仿宋_GB2312" w:hAnsi="方正仿宋_GB2312" w:cs="方正仿宋_GB2312" w:hint="eastAsia"/>
          <w:sz w:val="28"/>
          <w:szCs w:val="28"/>
          <w:u w:val="single"/>
        </w:rPr>
        <w:t>7</w:t>
      </w:r>
      <w:r>
        <w:rPr>
          <w:rFonts w:ascii="仿宋_GB2312" w:eastAsia="仿宋_GB2312" w:hAnsi="方正仿宋_GB2312" w:cs="方正仿宋_GB2312" w:hint="eastAsia"/>
          <w:sz w:val="28"/>
          <w:szCs w:val="28"/>
          <w:u w:val="single"/>
        </w:rPr>
        <w:t xml:space="preserve"> </w:t>
      </w:r>
      <w:proofErr w:type="gramStart"/>
      <w:r>
        <w:rPr>
          <w:rFonts w:ascii="仿宋_GB2312" w:eastAsia="仿宋_GB2312" w:hAnsi="方正仿宋_GB2312" w:cs="方正仿宋_GB2312" w:hint="eastAsia"/>
          <w:sz w:val="28"/>
          <w:szCs w:val="28"/>
        </w:rPr>
        <w:t>个</w:t>
      </w:r>
      <w:proofErr w:type="gramEnd"/>
      <w:r>
        <w:rPr>
          <w:rFonts w:ascii="仿宋_GB2312" w:eastAsia="仿宋_GB2312" w:hAnsi="方正仿宋_GB2312" w:cs="方正仿宋_GB2312" w:hint="eastAsia"/>
          <w:sz w:val="28"/>
          <w:szCs w:val="28"/>
        </w:rPr>
        <w:t>工作日内，向乙方支付合同价款的</w:t>
      </w:r>
      <w:r>
        <w:rPr>
          <w:rFonts w:ascii="仿宋_GB2312" w:eastAsia="仿宋_GB2312" w:hAnsi="方正仿宋_GB2312" w:cs="方正仿宋_GB2312" w:hint="eastAsia"/>
          <w:sz w:val="28"/>
          <w:szCs w:val="28"/>
          <w:u w:val="single"/>
        </w:rPr>
        <w:t>100 %</w:t>
      </w:r>
      <w:r>
        <w:rPr>
          <w:rFonts w:ascii="仿宋_GB2312" w:eastAsia="仿宋_GB2312" w:hAnsi="方正仿宋_GB2312" w:cs="方正仿宋_GB2312" w:hint="eastAsia"/>
          <w:sz w:val="28"/>
          <w:szCs w:val="28"/>
        </w:rPr>
        <w:t>，即人民币</w:t>
      </w:r>
      <w:proofErr w:type="gramStart"/>
      <w:r>
        <w:rPr>
          <w:rFonts w:ascii="仿宋_GB2312" w:eastAsia="仿宋_GB2312" w:hAnsi="宋体" w:cs="宋体" w:hint="eastAsia"/>
          <w:sz w:val="28"/>
          <w:szCs w:val="28"/>
          <w:u w:val="single"/>
        </w:rPr>
        <w:t>肆拾柒万捌仟玖佰</w:t>
      </w:r>
      <w:proofErr w:type="gramEnd"/>
      <w:r>
        <w:rPr>
          <w:rFonts w:ascii="仿宋_GB2312" w:eastAsia="仿宋_GB2312" w:hAnsi="宋体" w:cs="宋体" w:hint="eastAsia"/>
          <w:sz w:val="28"/>
          <w:szCs w:val="28"/>
          <w:u w:val="single"/>
        </w:rPr>
        <w:t>整</w:t>
      </w:r>
      <w:r>
        <w:rPr>
          <w:rFonts w:ascii="仿宋_GB2312" w:eastAsia="仿宋_GB2312" w:hAnsi="___WRD_EMBED_SUB_1208" w:cs="___WRD_EMBED_SUB_1208" w:hint="eastAsia"/>
          <w:sz w:val="28"/>
          <w:szCs w:val="28"/>
          <w:u w:val="single"/>
        </w:rPr>
        <w:t>（</w:t>
      </w:r>
      <w:r>
        <w:rPr>
          <w:rFonts w:ascii="仿宋_GB2312" w:eastAsia="仿宋_GB2312" w:hAnsi="宋体" w:cs="宋体" w:hint="eastAsia"/>
          <w:sz w:val="28"/>
          <w:szCs w:val="28"/>
          <w:u w:val="single"/>
        </w:rPr>
        <w:t>小</w:t>
      </w:r>
      <w:r>
        <w:rPr>
          <w:rFonts w:ascii="仿宋_GB2312" w:eastAsia="仿宋_GB2312" w:hAnsi="___WRD_EMBED_SUB_1208" w:cs="___WRD_EMBED_SUB_1208" w:hint="eastAsia"/>
          <w:sz w:val="28"/>
          <w:szCs w:val="28"/>
          <w:u w:val="single"/>
        </w:rPr>
        <w:t>写：</w:t>
      </w:r>
      <w:r>
        <w:rPr>
          <w:rFonts w:ascii="仿宋_GB2312" w:eastAsia="仿宋_GB2312" w:hAnsi="Cambria" w:cs="Cambria" w:hint="eastAsia"/>
          <w:sz w:val="28"/>
          <w:szCs w:val="28"/>
          <w:u w:val="single"/>
        </w:rPr>
        <w:t>¥</w:t>
      </w:r>
      <w:r>
        <w:rPr>
          <w:rFonts w:ascii="仿宋_GB2312" w:eastAsia="仿宋_GB2312" w:hAnsi="方正仿宋_GB2312" w:cs="方正仿宋_GB2312" w:hint="eastAsia"/>
          <w:sz w:val="28"/>
          <w:szCs w:val="28"/>
          <w:u w:val="single"/>
        </w:rPr>
        <w:t>478900</w:t>
      </w:r>
      <w:r>
        <w:rPr>
          <w:rFonts w:ascii="仿宋_GB2312" w:eastAsia="仿宋_GB2312" w:hAnsi="方正仿宋_GB2312" w:cs="方正仿宋_GB2312" w:hint="eastAsia"/>
          <w:sz w:val="28"/>
          <w:szCs w:val="28"/>
          <w:u w:val="single"/>
        </w:rPr>
        <w:t>.00</w:t>
      </w:r>
      <w:r>
        <w:rPr>
          <w:rFonts w:ascii="仿宋_GB2312" w:eastAsia="仿宋_GB2312" w:hAnsi="方正仿宋_GB2312" w:cs="方正仿宋_GB2312" w:hint="eastAsia"/>
          <w:sz w:val="28"/>
          <w:szCs w:val="28"/>
          <w:u w:val="single"/>
        </w:rPr>
        <w:t>元）</w:t>
      </w:r>
      <w:r>
        <w:rPr>
          <w:rFonts w:ascii="仿宋_GB2312" w:eastAsia="仿宋_GB2312" w:hAnsi="方正仿宋_GB2312" w:cs="方正仿宋_GB2312" w:hint="eastAsia"/>
          <w:sz w:val="28"/>
          <w:szCs w:val="28"/>
          <w:u w:val="single"/>
        </w:rPr>
        <w:t>。</w:t>
      </w:r>
    </w:p>
    <w:p w14:paraId="121B656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）甲方付款前，乙方应向甲方开具相应金额的增值税发票，乙方提供的所有发票必须</w:t>
      </w:r>
      <w:r>
        <w:rPr>
          <w:rFonts w:ascii="仿宋_GB2312" w:eastAsia="仿宋_GB2312" w:hAnsi="宋体" w:cs="宋体" w:hint="eastAsia"/>
          <w:sz w:val="28"/>
          <w:szCs w:val="28"/>
        </w:rPr>
        <w:t>真</w:t>
      </w:r>
      <w:r>
        <w:rPr>
          <w:rFonts w:ascii="仿宋_GB2312" w:eastAsia="仿宋_GB2312" w:hAnsi="___WRD_EMBED_SUB_1208" w:cs="___WRD_EMBED_SUB_1208" w:hint="eastAsia"/>
          <w:sz w:val="28"/>
          <w:szCs w:val="28"/>
        </w:rPr>
        <w:t>实、合法、有效，增值税专用发票必须能通过税务</w:t>
      </w:r>
      <w:r>
        <w:rPr>
          <w:rFonts w:ascii="仿宋_GB2312" w:eastAsia="仿宋_GB2312" w:hAnsi="宋体" w:cs="宋体" w:hint="eastAsia"/>
          <w:sz w:val="28"/>
          <w:szCs w:val="28"/>
        </w:rPr>
        <w:t>认</w:t>
      </w:r>
      <w:r>
        <w:rPr>
          <w:rFonts w:ascii="仿宋_GB2312" w:eastAsia="仿宋_GB2312" w:hAnsi="___WRD_EMBED_SUB_1208" w:cs="___WRD_EMBED_SUB_1208" w:hint="eastAsia"/>
          <w:sz w:val="28"/>
          <w:szCs w:val="28"/>
        </w:rPr>
        <w:t>证，</w:t>
      </w:r>
      <w:r>
        <w:rPr>
          <w:rFonts w:ascii="仿宋_GB2312" w:eastAsia="仿宋_GB2312" w:hAnsi="宋体" w:cs="宋体" w:hint="eastAsia"/>
          <w:sz w:val="28"/>
          <w:szCs w:val="28"/>
        </w:rPr>
        <w:t>否</w:t>
      </w:r>
      <w:r>
        <w:rPr>
          <w:rFonts w:ascii="仿宋_GB2312" w:eastAsia="仿宋_GB2312" w:hAnsi="___WRD_EMBED_SUB_1208" w:cs="___WRD_EMBED_SUB_1208" w:hint="eastAsia"/>
          <w:sz w:val="28"/>
          <w:szCs w:val="28"/>
        </w:rPr>
        <w:t>则甲方有权延期付款且无需承担违约责任。</w:t>
      </w:r>
    </w:p>
    <w:p w14:paraId="400EDC0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、乙方指定的收款账户信息如下：</w:t>
      </w:r>
    </w:p>
    <w:p w14:paraId="151B61F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账户名称：</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hint="eastAsia"/>
          <w:sz w:val="28"/>
          <w:szCs w:val="28"/>
        </w:rPr>
        <w:t>深圳市正河文化传播有限公司</w:t>
      </w:r>
    </w:p>
    <w:p w14:paraId="568B0D4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开户银行：</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hint="eastAsia"/>
          <w:sz w:val="28"/>
          <w:szCs w:val="28"/>
        </w:rPr>
        <w:t>平安银行股份有限公司深圳龙华支行</w:t>
      </w:r>
    </w:p>
    <w:p w14:paraId="2F88A1D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银行账号：</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hint="eastAsia"/>
          <w:sz w:val="28"/>
          <w:szCs w:val="28"/>
        </w:rPr>
        <w:t>15000097227144</w:t>
      </w:r>
    </w:p>
    <w:p w14:paraId="27B4F75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如乙方因经</w:t>
      </w:r>
      <w:r>
        <w:rPr>
          <w:rFonts w:ascii="仿宋_GB2312" w:eastAsia="仿宋_GB2312" w:hAnsi="宋体" w:cs="宋体" w:hint="eastAsia"/>
          <w:sz w:val="28"/>
          <w:szCs w:val="28"/>
        </w:rPr>
        <w:t>营</w:t>
      </w:r>
      <w:r>
        <w:rPr>
          <w:rFonts w:ascii="仿宋_GB2312" w:eastAsia="仿宋_GB2312" w:hAnsi="___WRD_EMBED_SUB_1208" w:cs="___WRD_EMBED_SUB_1208" w:hint="eastAsia"/>
          <w:sz w:val="28"/>
          <w:szCs w:val="28"/>
        </w:rPr>
        <w:t>需要发生银行账户变</w:t>
      </w:r>
      <w:r>
        <w:rPr>
          <w:rFonts w:ascii="仿宋_GB2312" w:eastAsia="仿宋_GB2312" w:hAnsi="宋体" w:cs="宋体" w:hint="eastAsia"/>
          <w:sz w:val="28"/>
          <w:szCs w:val="28"/>
        </w:rPr>
        <w:t>更</w:t>
      </w:r>
      <w:r>
        <w:rPr>
          <w:rFonts w:ascii="仿宋_GB2312" w:eastAsia="仿宋_GB2312" w:hAnsi="___WRD_EMBED_SUB_1208" w:cs="___WRD_EMBED_SUB_1208" w:hint="eastAsia"/>
          <w:sz w:val="28"/>
          <w:szCs w:val="28"/>
        </w:rPr>
        <w:t>，应至</w:t>
      </w:r>
      <w:r>
        <w:rPr>
          <w:rFonts w:ascii="仿宋_GB2312" w:eastAsia="仿宋_GB2312" w:hAnsi="宋体" w:cs="宋体" w:hint="eastAsia"/>
          <w:sz w:val="28"/>
          <w:szCs w:val="28"/>
        </w:rPr>
        <w:t>少</w:t>
      </w:r>
      <w:r>
        <w:rPr>
          <w:rFonts w:ascii="仿宋_GB2312" w:eastAsia="仿宋_GB2312" w:hAnsi="___WRD_EMBED_SUB_1208" w:cs="___WRD_EMBED_SUB_1208" w:hint="eastAsia"/>
          <w:sz w:val="28"/>
          <w:szCs w:val="28"/>
        </w:rPr>
        <w:t>在甲方支付款项前</w:t>
      </w: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日书面通知甲方。甲方收到通知后款项</w:t>
      </w:r>
      <w:r>
        <w:rPr>
          <w:rFonts w:ascii="仿宋_GB2312" w:eastAsia="仿宋_GB2312" w:hAnsi="宋体" w:cs="宋体" w:hint="eastAsia"/>
          <w:sz w:val="28"/>
          <w:szCs w:val="28"/>
        </w:rPr>
        <w:t>汇入</w:t>
      </w:r>
      <w:r>
        <w:rPr>
          <w:rFonts w:ascii="仿宋_GB2312" w:eastAsia="仿宋_GB2312" w:hAnsi="___WRD_EMBED_SUB_1208" w:cs="___WRD_EMBED_SUB_1208" w:hint="eastAsia"/>
          <w:sz w:val="28"/>
          <w:szCs w:val="28"/>
        </w:rPr>
        <w:t>变</w:t>
      </w:r>
      <w:r>
        <w:rPr>
          <w:rFonts w:ascii="仿宋_GB2312" w:eastAsia="仿宋_GB2312" w:hAnsi="宋体" w:cs="宋体" w:hint="eastAsia"/>
          <w:sz w:val="28"/>
          <w:szCs w:val="28"/>
        </w:rPr>
        <w:t>更</w:t>
      </w:r>
      <w:r>
        <w:rPr>
          <w:rFonts w:ascii="仿宋_GB2312" w:eastAsia="仿宋_GB2312" w:hAnsi="___WRD_EMBED_SUB_1208" w:cs="___WRD_EMBED_SUB_1208" w:hint="eastAsia"/>
          <w:sz w:val="28"/>
          <w:szCs w:val="28"/>
        </w:rPr>
        <w:t>后的银行账户。甲方</w:t>
      </w:r>
      <w:r>
        <w:rPr>
          <w:rFonts w:ascii="仿宋_GB2312" w:eastAsia="仿宋_GB2312" w:hAnsi="宋体" w:cs="宋体" w:hint="eastAsia"/>
          <w:sz w:val="28"/>
          <w:szCs w:val="28"/>
        </w:rPr>
        <w:t>选择</w:t>
      </w:r>
      <w:r>
        <w:rPr>
          <w:rFonts w:ascii="仿宋_GB2312" w:eastAsia="仿宋_GB2312" w:hAnsi="___WRD_EMBED_SUB_1208" w:cs="___WRD_EMBED_SUB_1208" w:hint="eastAsia"/>
          <w:sz w:val="28"/>
          <w:szCs w:val="28"/>
        </w:rPr>
        <w:t>通过银行转账方式支付合同价款</w:t>
      </w:r>
      <w:r>
        <w:rPr>
          <w:rFonts w:ascii="仿宋_GB2312" w:eastAsia="仿宋_GB2312" w:hAnsi="方正仿宋_GB2312" w:cs="方正仿宋_GB2312" w:hint="eastAsia"/>
          <w:sz w:val="28"/>
          <w:szCs w:val="28"/>
        </w:rPr>
        <w:t>。</w:t>
      </w:r>
    </w:p>
    <w:p w14:paraId="64829136"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第四条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服务资料归属</w:t>
      </w:r>
    </w:p>
    <w:p w14:paraId="0009AA1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所有提交给甲方的服务文件及相关的资料的最后文本，包括为履行服务范围所编制的图纸、计划等，知识产权均属于甲方，乙方在提交给甲方之前应将上述资料进行整理归类和编制索引。</w:t>
      </w:r>
    </w:p>
    <w:p w14:paraId="0DCE4C22"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乙方未经甲方的书面同意，不得将上述资料用于与</w:t>
      </w:r>
      <w:proofErr w:type="gramStart"/>
      <w:r>
        <w:rPr>
          <w:rFonts w:ascii="仿宋_GB2312" w:eastAsia="仿宋_GB2312" w:hAnsi="方正仿宋_GB2312" w:cs="方正仿宋_GB2312" w:hint="eastAsia"/>
          <w:sz w:val="28"/>
          <w:szCs w:val="28"/>
        </w:rPr>
        <w:t>本服务</w:t>
      </w:r>
      <w:proofErr w:type="gramEnd"/>
      <w:r>
        <w:rPr>
          <w:rFonts w:ascii="仿宋_GB2312" w:eastAsia="仿宋_GB2312" w:hAnsi="方正仿宋_GB2312" w:cs="方正仿宋_GB2312" w:hint="eastAsia"/>
          <w:sz w:val="28"/>
          <w:szCs w:val="28"/>
        </w:rPr>
        <w:t>项目</w:t>
      </w:r>
      <w:r>
        <w:rPr>
          <w:rFonts w:ascii="仿宋_GB2312" w:eastAsia="仿宋_GB2312" w:hAnsi="方正仿宋_GB2312" w:cs="方正仿宋_GB2312" w:hint="eastAsia"/>
          <w:sz w:val="28"/>
          <w:szCs w:val="28"/>
        </w:rPr>
        <w:lastRenderedPageBreak/>
        <w:t>之外的任何项目；不得在对外宣传中使用关于该项目的任何信息。</w:t>
      </w:r>
    </w:p>
    <w:p w14:paraId="3E4B74CB"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合同履行完毕，未经甲方的书面同意，乙方不得保存在履行合同过程中所获得或接触到的任何内部数据资料。</w:t>
      </w:r>
    </w:p>
    <w:p w14:paraId="6FCC58F8" w14:textId="77777777" w:rsidR="00BC7B28" w:rsidRDefault="00C36FF7">
      <w:pPr>
        <w:widowControl w:val="0"/>
        <w:spacing w:line="560" w:lineRule="exact"/>
        <w:ind w:firstLine="562"/>
        <w:rPr>
          <w:rFonts w:ascii="仿宋_GB2312" w:eastAsia="仿宋_GB2312" w:hAnsi="方正仿宋_GB2312" w:cs="方正仿宋_GB2312"/>
          <w:sz w:val="28"/>
          <w:szCs w:val="28"/>
        </w:rPr>
      </w:pPr>
      <w:r>
        <w:rPr>
          <w:rFonts w:ascii="仿宋_GB2312" w:eastAsia="仿宋_GB2312" w:hAnsi="方正仿宋_GB2312" w:cs="方正仿宋_GB2312" w:hint="eastAsia"/>
          <w:b/>
          <w:bCs/>
          <w:sz w:val="28"/>
          <w:szCs w:val="28"/>
        </w:rPr>
        <w:t>第五条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甲方的权利和义务</w:t>
      </w:r>
    </w:p>
    <w:p w14:paraId="0D7E05D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甲方应按本合同约定付款。</w:t>
      </w:r>
    </w:p>
    <w:p w14:paraId="36B24080"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甲方应在</w:t>
      </w:r>
      <w:r>
        <w:rPr>
          <w:rFonts w:ascii="仿宋_GB2312" w:eastAsia="仿宋_GB2312" w:hAnsi="方正仿宋_GB2312" w:cs="方正仿宋_GB2312" w:hint="eastAsia"/>
          <w:sz w:val="28"/>
          <w:szCs w:val="28"/>
        </w:rPr>
        <w:t>乙方完成工作或提交工作成果之日起</w:t>
      </w:r>
      <w:r>
        <w:rPr>
          <w:rFonts w:ascii="仿宋_GB2312" w:eastAsia="仿宋_GB2312" w:hAnsi="方正仿宋_GB2312" w:cs="方正仿宋_GB2312" w:hint="eastAsia"/>
          <w:sz w:val="28"/>
          <w:szCs w:val="28"/>
        </w:rPr>
        <w:t>10</w:t>
      </w:r>
      <w:r>
        <w:rPr>
          <w:rFonts w:ascii="仿宋_GB2312" w:eastAsia="仿宋_GB2312" w:hAnsi="方正仿宋_GB2312" w:cs="方正仿宋_GB2312" w:hint="eastAsia"/>
          <w:sz w:val="28"/>
          <w:szCs w:val="28"/>
        </w:rPr>
        <w:t>日内进行验收，如发现与合同约定不符，甲方有权拒绝接受或要求乙方整改。</w:t>
      </w:r>
    </w:p>
    <w:p w14:paraId="6F6147F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．甲方提供为完成服务工作所需要的信息资料和其它相关协助。</w:t>
      </w:r>
    </w:p>
    <w:p w14:paraId="0212A3E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4.</w:t>
      </w:r>
      <w:r>
        <w:rPr>
          <w:rFonts w:ascii="仿宋_GB2312" w:eastAsia="仿宋_GB2312" w:hAnsi="方正仿宋_GB2312" w:cs="方正仿宋_GB2312" w:hint="eastAsia"/>
          <w:sz w:val="28"/>
          <w:szCs w:val="28"/>
        </w:rPr>
        <w:t>甲方有权向乙方询问工作进展情况及相关的内容，有权阐述对具体问题的意见和建议。</w:t>
      </w:r>
    </w:p>
    <w:p w14:paraId="202782C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甲方有权根据项目运行情况，结合项目发展状况对本合同相关条款进行调整，具体调整内容需经双方协商同意。</w:t>
      </w:r>
    </w:p>
    <w:p w14:paraId="26D1EC29"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6.</w:t>
      </w:r>
      <w:r>
        <w:rPr>
          <w:rFonts w:ascii="仿宋_GB2312" w:eastAsia="仿宋_GB2312" w:hAnsi="方正仿宋_GB2312" w:cs="方正仿宋_GB2312" w:hint="eastAsia"/>
          <w:sz w:val="28"/>
          <w:szCs w:val="28"/>
        </w:rPr>
        <w:t>甲方应当履行本合同约定的义务，如有违反则应当承担违约责任，赔偿给乙方造成的损失。</w:t>
      </w:r>
    </w:p>
    <w:p w14:paraId="5E5DAAC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7.</w:t>
      </w:r>
      <w:r>
        <w:rPr>
          <w:rFonts w:ascii="仿宋_GB2312" w:eastAsia="仿宋_GB2312" w:hAnsi="方正仿宋_GB2312" w:cs="方正仿宋_GB2312" w:hint="eastAsia"/>
          <w:sz w:val="28"/>
          <w:szCs w:val="28"/>
        </w:rPr>
        <w:t>甲方有权监督本次项目的会务组织、场地及设备租赁、物料制作及布置、摄影摄像及直播、宣传推广等工作符合合同的描述和标准。</w:t>
      </w:r>
    </w:p>
    <w:p w14:paraId="4A6D4B8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8.</w:t>
      </w:r>
      <w:r>
        <w:rPr>
          <w:rFonts w:ascii="仿宋_GB2312" w:eastAsia="仿宋_GB2312" w:hAnsi="方正仿宋_GB2312" w:cs="方正仿宋_GB2312" w:hint="eastAsia"/>
          <w:sz w:val="28"/>
          <w:szCs w:val="28"/>
        </w:rPr>
        <w:t>项目实施时间如有变动，甲方应提前通知乙方，合同时间按实际情况顺延。</w:t>
      </w:r>
    </w:p>
    <w:p w14:paraId="5DF6DBC5" w14:textId="77777777" w:rsidR="00BC7B28" w:rsidRDefault="00C36FF7">
      <w:pPr>
        <w:widowControl w:val="0"/>
        <w:spacing w:line="560" w:lineRule="exact"/>
        <w:ind w:firstLine="562"/>
        <w:rPr>
          <w:rFonts w:ascii="仿宋_GB2312" w:eastAsia="仿宋_GB2312" w:hAnsi="方正仿宋_GB2312" w:cs="方正仿宋_GB2312"/>
          <w:sz w:val="28"/>
          <w:szCs w:val="28"/>
        </w:rPr>
      </w:pPr>
      <w:r>
        <w:rPr>
          <w:rFonts w:ascii="仿宋_GB2312" w:eastAsia="仿宋_GB2312" w:hAnsi="方正仿宋_GB2312" w:cs="方正仿宋_GB2312" w:hint="eastAsia"/>
          <w:b/>
          <w:bCs/>
          <w:sz w:val="28"/>
          <w:szCs w:val="28"/>
        </w:rPr>
        <w:t>第六条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乙方的权利和义务</w:t>
      </w:r>
    </w:p>
    <w:p w14:paraId="625A0615"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乙方应按照合同要求按期完成本项目服务工作。</w:t>
      </w:r>
    </w:p>
    <w:p w14:paraId="32A8349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乙方应根据本合同的约定提交相关文件、资料。</w:t>
      </w:r>
    </w:p>
    <w:p w14:paraId="79F639FA"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在合同履行期间，乙方有义务对甲方的任何与本项目有关的问题提供免费咨询。</w:t>
      </w:r>
    </w:p>
    <w:p w14:paraId="761B23B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4.</w:t>
      </w:r>
      <w:r>
        <w:rPr>
          <w:rFonts w:ascii="仿宋_GB2312" w:eastAsia="仿宋_GB2312" w:hAnsi="方正仿宋_GB2312" w:cs="方正仿宋_GB2312" w:hint="eastAsia"/>
          <w:sz w:val="28"/>
          <w:szCs w:val="28"/>
        </w:rPr>
        <w:t>在履行合同期间或合同规定期限内，不得泄露与本合同规定业</w:t>
      </w:r>
      <w:proofErr w:type="gramStart"/>
      <w:r>
        <w:rPr>
          <w:rFonts w:ascii="仿宋_GB2312" w:eastAsia="仿宋_GB2312" w:hAnsi="方正仿宋_GB2312" w:cs="方正仿宋_GB2312" w:hint="eastAsia"/>
          <w:sz w:val="28"/>
          <w:szCs w:val="28"/>
        </w:rPr>
        <w:lastRenderedPageBreak/>
        <w:t>务</w:t>
      </w:r>
      <w:proofErr w:type="gramEnd"/>
      <w:r>
        <w:rPr>
          <w:rFonts w:ascii="仿宋_GB2312" w:eastAsia="仿宋_GB2312" w:hAnsi="方正仿宋_GB2312" w:cs="方正仿宋_GB2312" w:hint="eastAsia"/>
          <w:sz w:val="28"/>
          <w:szCs w:val="28"/>
        </w:rPr>
        <w:t>活动有关的保密资料。</w:t>
      </w:r>
    </w:p>
    <w:p w14:paraId="0A35A23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乙方的责任期即本合同有效期。如因非乙方的责任造成进度的推迟或延误而超过约定的日期，双方应进一步约定相应延长合同有效期。</w:t>
      </w:r>
    </w:p>
    <w:p w14:paraId="469CA1CC"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6.</w:t>
      </w:r>
      <w:r>
        <w:rPr>
          <w:rFonts w:ascii="仿宋_GB2312" w:eastAsia="仿宋_GB2312" w:hAnsi="方正仿宋_GB2312" w:cs="方正仿宋_GB2312" w:hint="eastAsia"/>
          <w:sz w:val="28"/>
          <w:szCs w:val="28"/>
        </w:rPr>
        <w:t>乙方的责任期内，应当履行本合同中约定的义务，因乙方的单方过失造成的经济损失，应当向甲方进行赔偿。</w:t>
      </w:r>
    </w:p>
    <w:p w14:paraId="01F7E11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7.</w:t>
      </w:r>
      <w:r>
        <w:rPr>
          <w:rFonts w:ascii="仿宋_GB2312" w:eastAsia="仿宋_GB2312" w:hAnsi="方正仿宋_GB2312" w:cs="方正仿宋_GB2312" w:hint="eastAsia"/>
          <w:sz w:val="28"/>
          <w:szCs w:val="28"/>
        </w:rPr>
        <w:t>乙方应确保本次项目的</w:t>
      </w:r>
      <w:r>
        <w:rPr>
          <w:rFonts w:ascii="仿宋_GB2312" w:eastAsia="仿宋_GB2312" w:hAnsi="方正仿宋_GB2312" w:cs="方正仿宋_GB2312" w:hint="eastAsia"/>
          <w:sz w:val="28"/>
          <w:szCs w:val="28"/>
        </w:rPr>
        <w:t>设计工作</w:t>
      </w:r>
      <w:r>
        <w:rPr>
          <w:rFonts w:ascii="仿宋_GB2312" w:eastAsia="仿宋_GB2312" w:hAnsi="方正仿宋_GB2312" w:cs="方正仿宋_GB2312" w:hint="eastAsia"/>
          <w:sz w:val="28"/>
          <w:szCs w:val="28"/>
        </w:rPr>
        <w:t>、物料制作及</w:t>
      </w:r>
      <w:r>
        <w:rPr>
          <w:rFonts w:ascii="仿宋_GB2312" w:eastAsia="仿宋_GB2312" w:hAnsi="方正仿宋_GB2312" w:cs="方正仿宋_GB2312" w:hint="eastAsia"/>
          <w:sz w:val="28"/>
          <w:szCs w:val="28"/>
        </w:rPr>
        <w:t>施工</w:t>
      </w:r>
      <w:r>
        <w:rPr>
          <w:rFonts w:ascii="仿宋_GB2312" w:eastAsia="仿宋_GB2312" w:hAnsi="方正仿宋_GB2312" w:cs="方正仿宋_GB2312" w:hint="eastAsia"/>
          <w:sz w:val="28"/>
          <w:szCs w:val="28"/>
        </w:rPr>
        <w:t>等工作符合合同的描述和标准。</w:t>
      </w:r>
    </w:p>
    <w:p w14:paraId="1D82B188"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8.</w:t>
      </w:r>
      <w:r>
        <w:rPr>
          <w:rFonts w:ascii="仿宋_GB2312" w:eastAsia="仿宋_GB2312" w:hAnsi="方正仿宋_GB2312" w:cs="方正仿宋_GB2312" w:hint="eastAsia"/>
          <w:sz w:val="28"/>
          <w:szCs w:val="28"/>
        </w:rPr>
        <w:t>项目实施时间如有变动，乙方接到甲方提前通知后，合同时间按实际情况顺延。</w:t>
      </w:r>
    </w:p>
    <w:p w14:paraId="39E16C2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9.</w:t>
      </w:r>
      <w:r>
        <w:rPr>
          <w:rFonts w:ascii="仿宋_GB2312" w:eastAsia="仿宋_GB2312" w:hAnsi="方正仿宋_GB2312" w:cs="方正仿宋_GB2312" w:hint="eastAsia"/>
          <w:sz w:val="28"/>
          <w:szCs w:val="28"/>
        </w:rPr>
        <w:t>乙方对本次项目中涉及的场地搭建及布置（含拆除）</w:t>
      </w:r>
      <w:r>
        <w:rPr>
          <w:rFonts w:ascii="仿宋_GB2312" w:eastAsia="仿宋_GB2312" w:hAnsi="方正仿宋_GB2312" w:cs="方正仿宋_GB2312" w:hint="eastAsia"/>
          <w:sz w:val="28"/>
          <w:szCs w:val="28"/>
        </w:rPr>
        <w:t>负有全面的责任（包括乙方、甲方、相关方人员及设备财产的安全责任）。在场地搭建及布置期间（含拆除）若造成安全事故，由乙方承担全部事故责任和经济责任，甲方不承担任何责任。</w:t>
      </w:r>
    </w:p>
    <w:p w14:paraId="17FED210"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第七条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违约责任</w:t>
      </w:r>
    </w:p>
    <w:p w14:paraId="25CD64A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乙方提供的服务不符合本合同规定的，经甲方通知后，乙方未修改完成至符合上述约定的标准，甲方有权拒收，并且乙方须向甲方支付总合同金额</w:t>
      </w: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的违约金，于甲方书面要求支付之日起</w:t>
      </w: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日内支付完毕。</w:t>
      </w:r>
    </w:p>
    <w:p w14:paraId="539A9D3A"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乙方未能按本合同规定的服务时间（以甲方项目需求为准）提供服务，除因甲方原因以及不可抗力造成项目迟延，或经甲方同意之外，从逾期之日起乙方</w:t>
      </w:r>
      <w:r>
        <w:rPr>
          <w:rFonts w:ascii="仿宋_GB2312" w:eastAsia="仿宋_GB2312" w:hAnsi="方正仿宋_GB2312" w:cs="方正仿宋_GB2312" w:hint="eastAsia"/>
          <w:sz w:val="28"/>
          <w:szCs w:val="28"/>
        </w:rPr>
        <w:t>每日按本合同总价</w:t>
      </w:r>
      <w:r>
        <w:rPr>
          <w:rFonts w:ascii="仿宋_GB2312" w:eastAsia="仿宋_GB2312" w:hAnsi="方正仿宋_GB2312" w:cs="方正仿宋_GB2312" w:hint="eastAsia"/>
          <w:sz w:val="28"/>
          <w:szCs w:val="28"/>
        </w:rPr>
        <w:t>0.5</w:t>
      </w:r>
      <w:r>
        <w:rPr>
          <w:rFonts w:ascii="仿宋_GB2312" w:eastAsia="仿宋_GB2312" w:hAnsi="方正仿宋_GB2312" w:cs="方正仿宋_GB2312" w:hint="eastAsia"/>
          <w:sz w:val="28"/>
          <w:szCs w:val="28"/>
        </w:rPr>
        <w:t>‰的金额向甲方支付违约金；逾期半个月以上的，甲方有权单方终止合同，由此造成的甲方经济损失由乙方另行承担。</w:t>
      </w:r>
    </w:p>
    <w:p w14:paraId="6D8E9601"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lastRenderedPageBreak/>
        <w:t>3.</w:t>
      </w:r>
      <w:r>
        <w:rPr>
          <w:rFonts w:ascii="仿宋_GB2312" w:eastAsia="仿宋_GB2312" w:hAnsi="方正仿宋_GB2312" w:cs="方正仿宋_GB2312" w:hint="eastAsia"/>
          <w:sz w:val="28"/>
          <w:szCs w:val="28"/>
        </w:rPr>
        <w:t>甲方无正当理由拒绝接受服务，到期拒付服务费的，甲方每日按逾期金额的</w:t>
      </w:r>
      <w:r>
        <w:rPr>
          <w:rFonts w:ascii="仿宋_GB2312" w:eastAsia="仿宋_GB2312" w:hAnsi="方正仿宋_GB2312" w:cs="方正仿宋_GB2312" w:hint="eastAsia"/>
          <w:sz w:val="28"/>
          <w:szCs w:val="28"/>
        </w:rPr>
        <w:t>0.5</w:t>
      </w:r>
      <w:r>
        <w:rPr>
          <w:rFonts w:ascii="仿宋_GB2312" w:eastAsia="仿宋_GB2312" w:hAnsi="方正仿宋_GB2312" w:cs="方正仿宋_GB2312" w:hint="eastAsia"/>
          <w:sz w:val="28"/>
          <w:szCs w:val="28"/>
        </w:rPr>
        <w:t>‰向乙方赔偿违约金。</w:t>
      </w:r>
    </w:p>
    <w:p w14:paraId="121D9FB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4.</w:t>
      </w:r>
      <w:r>
        <w:rPr>
          <w:rFonts w:ascii="仿宋_GB2312" w:eastAsia="仿宋_GB2312" w:hAnsi="方正仿宋_GB2312" w:cs="方正仿宋_GB2312" w:hint="eastAsia"/>
          <w:sz w:val="28"/>
          <w:szCs w:val="28"/>
        </w:rPr>
        <w:t>未经甲方书面同意，乙方将服务内容全部或部分转委托给</w:t>
      </w:r>
      <w:proofErr w:type="gramStart"/>
      <w:r>
        <w:rPr>
          <w:rFonts w:ascii="仿宋_GB2312" w:eastAsia="仿宋_GB2312" w:hAnsi="方正仿宋_GB2312" w:cs="方正仿宋_GB2312" w:hint="eastAsia"/>
          <w:sz w:val="28"/>
          <w:szCs w:val="28"/>
        </w:rPr>
        <w:t>其他第三</w:t>
      </w:r>
      <w:proofErr w:type="gramEnd"/>
      <w:r>
        <w:rPr>
          <w:rFonts w:ascii="仿宋_GB2312" w:eastAsia="仿宋_GB2312" w:hAnsi="方正仿宋_GB2312" w:cs="方正仿宋_GB2312" w:hint="eastAsia"/>
          <w:sz w:val="28"/>
          <w:szCs w:val="28"/>
        </w:rPr>
        <w:t>方代理的，视为乙方严重违约，乙方须向甲方支付总合同金额</w:t>
      </w:r>
      <w:r>
        <w:rPr>
          <w:rFonts w:ascii="仿宋_GB2312" w:eastAsia="仿宋_GB2312" w:hAnsi="方正仿宋_GB2312" w:cs="方正仿宋_GB2312"/>
          <w:sz w:val="28"/>
          <w:szCs w:val="28"/>
        </w:rPr>
        <w:t>10</w:t>
      </w: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的违约金。</w:t>
      </w:r>
    </w:p>
    <w:p w14:paraId="158448E8"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5</w:t>
      </w:r>
      <w:r>
        <w:rPr>
          <w:rFonts w:ascii="仿宋_GB2312" w:eastAsia="仿宋_GB2312" w:hAnsi="方正仿宋_GB2312" w:cs="方正仿宋_GB2312"/>
          <w:sz w:val="28"/>
          <w:szCs w:val="28"/>
        </w:rPr>
        <w:t>.</w:t>
      </w:r>
      <w:r>
        <w:rPr>
          <w:rFonts w:ascii="仿宋_GB2312" w:eastAsia="仿宋_GB2312" w:hAnsi="方正仿宋_GB2312" w:cs="方正仿宋_GB2312" w:hint="eastAsia"/>
          <w:sz w:val="28"/>
          <w:szCs w:val="28"/>
        </w:rPr>
        <w:t>因乙方侵犯第三方其他合法权益造成第三方追索的，应由乙方承担全部责任，因此给甲方造成的任何损失，乙方应承担赔偿责任。</w:t>
      </w:r>
    </w:p>
    <w:p w14:paraId="0EEDAC9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6</w:t>
      </w:r>
      <w:r>
        <w:rPr>
          <w:rFonts w:ascii="仿宋_GB2312" w:eastAsia="仿宋_GB2312" w:hAnsi="方正仿宋_GB2312" w:cs="方正仿宋_GB2312"/>
          <w:sz w:val="28"/>
          <w:szCs w:val="28"/>
        </w:rPr>
        <w:t>.</w:t>
      </w:r>
      <w:r>
        <w:rPr>
          <w:rFonts w:ascii="仿宋_GB2312" w:eastAsia="仿宋_GB2312" w:hAnsi="方正仿宋_GB2312" w:cs="方正仿宋_GB2312" w:hint="eastAsia"/>
          <w:sz w:val="28"/>
          <w:szCs w:val="28"/>
        </w:rPr>
        <w:t>乙方出现可能影响其正常业务开</w:t>
      </w:r>
      <w:r>
        <w:rPr>
          <w:rFonts w:ascii="仿宋_GB2312" w:eastAsia="仿宋_GB2312" w:hAnsi="方正仿宋_GB2312" w:cs="方正仿宋_GB2312" w:hint="eastAsia"/>
          <w:sz w:val="28"/>
          <w:szCs w:val="28"/>
        </w:rPr>
        <w:t>展的情形或风险时（包括破产、解散、被依法关闭、撤销或已进入清算阶段，或存在较大数额债务无法偿还等），视为乙方违约，甲方有权通过向乙方发出书面通知的方式解除本合同。甲方基于本款之约定解除本合同的，</w:t>
      </w:r>
      <w:proofErr w:type="gramStart"/>
      <w:r>
        <w:rPr>
          <w:rFonts w:ascii="仿宋_GB2312" w:eastAsia="仿宋_GB2312" w:hAnsi="方正仿宋_GB2312" w:cs="方正仿宋_GB2312" w:hint="eastAsia"/>
          <w:sz w:val="28"/>
          <w:szCs w:val="28"/>
        </w:rPr>
        <w:t>不</w:t>
      </w:r>
      <w:proofErr w:type="gramEnd"/>
      <w:r>
        <w:rPr>
          <w:rFonts w:ascii="仿宋_GB2312" w:eastAsia="仿宋_GB2312" w:hAnsi="方正仿宋_GB2312" w:cs="方正仿宋_GB2312" w:hint="eastAsia"/>
          <w:sz w:val="28"/>
          <w:szCs w:val="28"/>
        </w:rPr>
        <w:t>视为甲方违约。</w:t>
      </w:r>
    </w:p>
    <w:p w14:paraId="4F023108"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第八条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知识产权归属</w:t>
      </w:r>
    </w:p>
    <w:p w14:paraId="221FF180"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乙方应保证提供服务时不得侵犯第三方权利。</w:t>
      </w:r>
    </w:p>
    <w:p w14:paraId="3E807D10"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乙方提供服务时与甲方合作获得成果的知识产权及相关权益归甲方所有，甲方就上述知识产权申请国家保护或维护合法权利等所需要的各种原始资料，乙方不得隐瞒，须全面配合。合同所指定的服务期届满后</w:t>
      </w:r>
      <w:r>
        <w:rPr>
          <w:rFonts w:ascii="仿宋_GB2312" w:eastAsia="仿宋_GB2312" w:hAnsi="方正仿宋_GB2312" w:cs="方正仿宋_GB2312" w:hint="eastAsia"/>
          <w:sz w:val="28"/>
          <w:szCs w:val="28"/>
        </w:rPr>
        <w:t>10</w:t>
      </w:r>
      <w:r>
        <w:rPr>
          <w:rFonts w:ascii="仿宋_GB2312" w:eastAsia="仿宋_GB2312" w:hAnsi="方正仿宋_GB2312" w:cs="方正仿宋_GB2312" w:hint="eastAsia"/>
          <w:sz w:val="28"/>
          <w:szCs w:val="28"/>
        </w:rPr>
        <w:t>日内，乙方应向甲方提供相关项目所有方案及有</w:t>
      </w:r>
      <w:r>
        <w:rPr>
          <w:rFonts w:ascii="仿宋_GB2312" w:eastAsia="仿宋_GB2312" w:hAnsi="方正仿宋_GB2312" w:cs="方正仿宋_GB2312" w:hint="eastAsia"/>
          <w:sz w:val="28"/>
          <w:szCs w:val="28"/>
        </w:rPr>
        <w:t>关文本的最终版（含电子版）。未经甲乙双方许可，乙方不得以任何方式使用，亦不得出于任何目的向第三方披露或许可第三方使用。</w:t>
      </w:r>
    </w:p>
    <w:p w14:paraId="624AA62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若乙方在提供服务时侵犯了第三方权利，致使甲方受到索赔或起诉，由此给甲方造成的一切损失由乙方承担，同时甲方有权单方解除合同，并有权要求乙方另行支付总合同金额的</w:t>
      </w:r>
      <w:r>
        <w:rPr>
          <w:rFonts w:ascii="仿宋_GB2312" w:eastAsia="仿宋_GB2312" w:hAnsi="方正仿宋_GB2312" w:cs="方正仿宋_GB2312" w:hint="eastAsia"/>
          <w:sz w:val="28"/>
          <w:szCs w:val="28"/>
        </w:rPr>
        <w:t>10%</w:t>
      </w:r>
      <w:r>
        <w:rPr>
          <w:rFonts w:ascii="仿宋_GB2312" w:eastAsia="仿宋_GB2312" w:hAnsi="方正仿宋_GB2312" w:cs="方正仿宋_GB2312" w:hint="eastAsia"/>
          <w:sz w:val="28"/>
          <w:szCs w:val="28"/>
        </w:rPr>
        <w:t>的违约金。</w:t>
      </w:r>
    </w:p>
    <w:p w14:paraId="64D6049B" w14:textId="77777777" w:rsidR="00BC7B28" w:rsidRDefault="00C36FF7">
      <w:pPr>
        <w:widowControl w:val="0"/>
        <w:spacing w:line="560" w:lineRule="exact"/>
        <w:ind w:firstLine="560"/>
        <w:rPr>
          <w:rFonts w:ascii="仿宋_GB2312" w:eastAsia="仿宋_GB2312" w:hAnsi="方正仿宋_GB2312" w:cs="方正仿宋_GB2312"/>
        </w:rPr>
      </w:pPr>
      <w:r>
        <w:rPr>
          <w:rFonts w:ascii="仿宋_GB2312" w:eastAsia="仿宋_GB2312" w:hAnsi="方正仿宋_GB2312" w:cs="方正仿宋_GB2312" w:hint="eastAsia"/>
          <w:sz w:val="28"/>
          <w:szCs w:val="28"/>
        </w:rPr>
        <w:t>4.</w:t>
      </w:r>
      <w:r>
        <w:rPr>
          <w:rFonts w:ascii="仿宋_GB2312" w:eastAsia="仿宋_GB2312" w:hAnsi="方正仿宋_GB2312" w:cs="方正仿宋_GB2312" w:hint="eastAsia"/>
          <w:sz w:val="28"/>
          <w:szCs w:val="28"/>
        </w:rPr>
        <w:t>若未经许可，乙方擅自使用或向第三方披露或许可第三方使用提供服务时所获得的成果，甲方有权要求乙方或第三方停止使用，同</w:t>
      </w:r>
      <w:r>
        <w:rPr>
          <w:rFonts w:ascii="仿宋_GB2312" w:eastAsia="仿宋_GB2312" w:hAnsi="方正仿宋_GB2312" w:cs="方正仿宋_GB2312" w:hint="eastAsia"/>
          <w:sz w:val="28"/>
          <w:szCs w:val="28"/>
        </w:rPr>
        <w:lastRenderedPageBreak/>
        <w:t>时有权要求乙方支付总合同金额</w:t>
      </w:r>
      <w:r>
        <w:rPr>
          <w:rFonts w:ascii="仿宋_GB2312" w:eastAsia="仿宋_GB2312" w:hAnsi="方正仿宋_GB2312" w:cs="方正仿宋_GB2312" w:hint="eastAsia"/>
          <w:sz w:val="28"/>
          <w:szCs w:val="28"/>
        </w:rPr>
        <w:t>20%</w:t>
      </w:r>
      <w:r>
        <w:rPr>
          <w:rFonts w:ascii="仿宋_GB2312" w:eastAsia="仿宋_GB2312" w:hAnsi="方正仿宋_GB2312" w:cs="方正仿宋_GB2312" w:hint="eastAsia"/>
          <w:sz w:val="28"/>
          <w:szCs w:val="28"/>
        </w:rPr>
        <w:t>的违约金，不足以弥补甲方损失的，乙方另行赔偿。</w:t>
      </w:r>
    </w:p>
    <w:p w14:paraId="017B9C9B" w14:textId="77777777" w:rsidR="00BC7B28" w:rsidRDefault="00C36FF7">
      <w:pPr>
        <w:widowControl w:val="0"/>
        <w:spacing w:line="560" w:lineRule="exact"/>
        <w:ind w:firstLine="562"/>
        <w:rPr>
          <w:rFonts w:ascii="仿宋_GB2312" w:eastAsia="仿宋_GB2312" w:hAnsi="方正仿宋_GB2312" w:cs="方正仿宋_GB2312"/>
          <w:sz w:val="28"/>
          <w:szCs w:val="28"/>
        </w:rPr>
      </w:pPr>
      <w:r>
        <w:rPr>
          <w:rFonts w:ascii="仿宋_GB2312" w:eastAsia="仿宋_GB2312" w:hAnsi="方正仿宋_GB2312" w:cs="方正仿宋_GB2312" w:hint="eastAsia"/>
          <w:b/>
          <w:bCs/>
          <w:sz w:val="28"/>
          <w:szCs w:val="28"/>
        </w:rPr>
        <w:t>第九条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保密要求</w:t>
      </w:r>
    </w:p>
    <w:p w14:paraId="7E33A82B"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14:paraId="1EC76CD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乙方在履行合同过程中所获得或接触到的任何内部数据资料，未经甲方同意，不得向第三方透露。</w:t>
      </w:r>
    </w:p>
    <w:p w14:paraId="63A8273C"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乙方实施项目的一切程序都应符合国家安全、保密的有关规定和标准。</w:t>
      </w:r>
    </w:p>
    <w:p w14:paraId="44F6178A"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第十条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争议解决办法</w:t>
      </w:r>
    </w:p>
    <w:p w14:paraId="2FF1F4CE"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本合同的所有方面均应适用中华人民共和国法律进行解释并受其约束。本合同履行地为深圳市，因本合同引</w:t>
      </w:r>
      <w:r>
        <w:rPr>
          <w:rFonts w:ascii="仿宋_GB2312" w:eastAsia="仿宋_GB2312" w:hAnsi="方正仿宋_GB2312" w:cs="方正仿宋_GB2312" w:hint="eastAsia"/>
          <w:sz w:val="28"/>
          <w:szCs w:val="28"/>
        </w:rPr>
        <w:t>起的或与本合同有关的任何纠纷或争议（包括关于本合同条款的存在、效力或终止，或无效之后果），双方协商确定采取以下第</w:t>
      </w:r>
      <w:r>
        <w:rPr>
          <w:rFonts w:ascii="仿宋_GB2312" w:eastAsia="仿宋_GB2312" w:hAnsi="方正仿宋_GB2312" w:cs="方正仿宋_GB2312" w:hint="eastAsia"/>
          <w:sz w:val="28"/>
          <w:szCs w:val="28"/>
          <w:u w:val="single"/>
        </w:rPr>
        <w:t>（</w:t>
      </w:r>
      <w:r>
        <w:rPr>
          <w:rFonts w:ascii="仿宋_GB2312" w:eastAsia="仿宋_GB2312" w:hAnsi="方正仿宋_GB2312" w:cs="方正仿宋_GB2312" w:hint="eastAsia"/>
          <w:sz w:val="28"/>
          <w:szCs w:val="28"/>
          <w:u w:val="single"/>
        </w:rPr>
        <w:t>1</w:t>
      </w:r>
      <w:r>
        <w:rPr>
          <w:rFonts w:ascii="仿宋_GB2312" w:eastAsia="仿宋_GB2312" w:hAnsi="方正仿宋_GB2312" w:cs="方正仿宋_GB2312" w:hint="eastAsia"/>
          <w:sz w:val="28"/>
          <w:szCs w:val="28"/>
          <w:u w:val="single"/>
        </w:rPr>
        <w:t>）</w:t>
      </w:r>
      <w:r>
        <w:rPr>
          <w:rFonts w:ascii="仿宋_GB2312" w:eastAsia="仿宋_GB2312" w:hAnsi="方正仿宋_GB2312" w:cs="方正仿宋_GB2312" w:hint="eastAsia"/>
          <w:sz w:val="28"/>
          <w:szCs w:val="28"/>
        </w:rPr>
        <w:t>种方式予以解决：</w:t>
      </w:r>
    </w:p>
    <w:p w14:paraId="70495D59"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）向甲方所在地人民法院提起诉讼，诉讼费、保全费、担保费、律师费等与解决争议有关的费用均由败诉方承担；</w:t>
      </w:r>
    </w:p>
    <w:p w14:paraId="498F095B"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）提交深圳国际仲裁院仲裁。</w:t>
      </w:r>
    </w:p>
    <w:p w14:paraId="0F66C2C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在协商或诉讼期间，双方应本着诚信原则继续履行本合同不涉及争议的部分。本合同部分条款依法或依本合同的规定终止或被宣告无效的，不影响本合同其他条款的效力。</w:t>
      </w:r>
    </w:p>
    <w:p w14:paraId="744BE4AC"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第十一条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通知与送达</w:t>
      </w:r>
    </w:p>
    <w:p w14:paraId="1E908F2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为享有本合同所约定的权利及履行本合同所约定的义务或有</w:t>
      </w:r>
      <w:r>
        <w:rPr>
          <w:rFonts w:ascii="仿宋_GB2312" w:eastAsia="仿宋_GB2312" w:hAnsi="方正仿宋_GB2312" w:cs="方正仿宋_GB2312" w:hint="eastAsia"/>
          <w:sz w:val="28"/>
          <w:szCs w:val="28"/>
        </w:rPr>
        <w:lastRenderedPageBreak/>
        <w:t>关违约交涉而需通知另一方时，除本合同中另有约定外，双方的通知均应以书面形式</w:t>
      </w:r>
      <w:proofErr w:type="gramStart"/>
      <w:r>
        <w:rPr>
          <w:rFonts w:ascii="仿宋_GB2312" w:eastAsia="仿宋_GB2312" w:hAnsi="方正仿宋_GB2312" w:cs="方正仿宋_GB2312" w:hint="eastAsia"/>
          <w:sz w:val="28"/>
          <w:szCs w:val="28"/>
        </w:rPr>
        <w:t>作出</w:t>
      </w:r>
      <w:proofErr w:type="gramEnd"/>
      <w:r>
        <w:rPr>
          <w:rFonts w:ascii="仿宋_GB2312" w:eastAsia="仿宋_GB2312" w:hAnsi="方正仿宋_GB2312" w:cs="方正仿宋_GB2312" w:hint="eastAsia"/>
          <w:sz w:val="28"/>
          <w:szCs w:val="28"/>
        </w:rPr>
        <w:t>，以电子方式、专人送达、挂号信件或传真方式递送。本条列明的联络方法为双方约定的司法送达地址。</w:t>
      </w:r>
    </w:p>
    <w:p w14:paraId="2AD0779A"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）甲方的地址：广东省深圳市南山区西丽深圳大学城学苑大道</w:t>
      </w:r>
      <w:r>
        <w:rPr>
          <w:rFonts w:ascii="仿宋_GB2312" w:eastAsia="仿宋_GB2312" w:hAnsi="方正仿宋_GB2312" w:cs="方正仿宋_GB2312" w:hint="eastAsia"/>
          <w:sz w:val="28"/>
          <w:szCs w:val="28"/>
        </w:rPr>
        <w:t>1068</w:t>
      </w:r>
      <w:r>
        <w:rPr>
          <w:rFonts w:ascii="仿宋_GB2312" w:eastAsia="仿宋_GB2312" w:hAnsi="方正仿宋_GB2312" w:cs="方正仿宋_GB2312" w:hint="eastAsia"/>
          <w:sz w:val="28"/>
          <w:szCs w:val="28"/>
        </w:rPr>
        <w:t>号</w:t>
      </w:r>
      <w:r>
        <w:rPr>
          <w:rFonts w:ascii="仿宋_GB2312" w:eastAsia="仿宋_GB2312" w:hAnsi="方正仿宋_GB2312" w:cs="方正仿宋_GB2312" w:hint="eastAsia"/>
          <w:sz w:val="28"/>
          <w:szCs w:val="28"/>
        </w:rPr>
        <w:t xml:space="preserve">                     </w:t>
      </w:r>
    </w:p>
    <w:p w14:paraId="1A891DC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联系人：聂铭</w:t>
      </w:r>
    </w:p>
    <w:p w14:paraId="1947EBB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联系电话：</w:t>
      </w:r>
      <w:r>
        <w:rPr>
          <w:rFonts w:ascii="仿宋_GB2312" w:eastAsia="仿宋_GB2312" w:hAnsi="方正仿宋_GB2312" w:cs="方正仿宋_GB2312" w:hint="eastAsia"/>
          <w:sz w:val="28"/>
          <w:szCs w:val="28"/>
        </w:rPr>
        <w:t>13922805831</w:t>
      </w:r>
    </w:p>
    <w:p w14:paraId="772A29C2"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）乙方的地址：深圳市宝安区西乡</w:t>
      </w:r>
      <w:proofErr w:type="gramStart"/>
      <w:r>
        <w:rPr>
          <w:rFonts w:ascii="仿宋_GB2312" w:eastAsia="仿宋_GB2312" w:hAnsi="方正仿宋_GB2312" w:cs="方正仿宋_GB2312" w:hint="eastAsia"/>
          <w:sz w:val="28"/>
          <w:szCs w:val="28"/>
        </w:rPr>
        <w:t>街道龙</w:t>
      </w:r>
      <w:proofErr w:type="gramEnd"/>
      <w:r>
        <w:rPr>
          <w:rFonts w:ascii="仿宋_GB2312" w:eastAsia="仿宋_GB2312" w:hAnsi="方正仿宋_GB2312" w:cs="方正仿宋_GB2312" w:hint="eastAsia"/>
          <w:sz w:val="28"/>
          <w:szCs w:val="28"/>
        </w:rPr>
        <w:t>腾社区旭生研发大厦</w:t>
      </w: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层</w:t>
      </w:r>
      <w:r>
        <w:rPr>
          <w:rFonts w:ascii="仿宋_GB2312" w:eastAsia="仿宋_GB2312" w:hAnsi="方正仿宋_GB2312" w:cs="方正仿宋_GB2312" w:hint="eastAsia"/>
          <w:sz w:val="28"/>
          <w:szCs w:val="28"/>
        </w:rPr>
        <w:t>521A</w:t>
      </w:r>
    </w:p>
    <w:p w14:paraId="279101B9"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联系人：</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hint="eastAsia"/>
          <w:sz w:val="28"/>
          <w:szCs w:val="28"/>
        </w:rPr>
        <w:t>彭琴</w:t>
      </w:r>
    </w:p>
    <w:p w14:paraId="00FBCEA2"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联系电话：</w:t>
      </w:r>
      <w:r>
        <w:rPr>
          <w:rFonts w:ascii="仿宋_GB2312" w:eastAsia="仿宋_GB2312" w:hAnsi="方正仿宋_GB2312" w:cs="方正仿宋_GB2312" w:hint="eastAsia"/>
          <w:sz w:val="28"/>
          <w:szCs w:val="28"/>
        </w:rPr>
        <w:t>13322985807</w:t>
      </w:r>
    </w:p>
    <w:p w14:paraId="5732C7B6"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合同任一方如变更通知与送达信息（包括但不限于地址、通讯方式等），均应在变更后的三个工作日内书面通知其他合同当事人。如因一方地址或通讯方式变更未及时通知而导致文件无法送达的，文件自发出之日起第三日即视为已送达，因此所产生的一切责任及后果均由变更方承担。</w:t>
      </w:r>
    </w:p>
    <w:p w14:paraId="5224670F" w14:textId="77777777" w:rsidR="00BC7B28" w:rsidRDefault="00C36FF7">
      <w:pPr>
        <w:widowControl w:val="0"/>
        <w:spacing w:line="560" w:lineRule="exact"/>
        <w:ind w:firstLine="562"/>
        <w:rPr>
          <w:rFonts w:ascii="仿宋_GB2312" w:eastAsia="仿宋_GB2312" w:hAnsi="方正仿宋_GB2312" w:cs="方正仿宋_GB2312"/>
          <w:b/>
          <w:bCs/>
          <w:sz w:val="28"/>
          <w:szCs w:val="28"/>
        </w:rPr>
      </w:pPr>
      <w:r>
        <w:rPr>
          <w:rFonts w:ascii="仿宋_GB2312" w:eastAsia="仿宋_GB2312" w:hAnsi="方正仿宋_GB2312" w:cs="方正仿宋_GB2312" w:hint="eastAsia"/>
          <w:b/>
          <w:bCs/>
          <w:sz w:val="28"/>
          <w:szCs w:val="28"/>
        </w:rPr>
        <w:t>第十二条</w:t>
      </w:r>
      <w:r>
        <w:rPr>
          <w:rFonts w:ascii="仿宋_GB2312" w:eastAsia="仿宋_GB2312" w:hAnsi="方正仿宋_GB2312" w:cs="方正仿宋_GB2312" w:hint="eastAsia"/>
          <w:b/>
          <w:bCs/>
          <w:sz w:val="28"/>
          <w:szCs w:val="28"/>
        </w:rPr>
        <w:t xml:space="preserve"> </w:t>
      </w:r>
      <w:r>
        <w:rPr>
          <w:rFonts w:ascii="仿宋_GB2312" w:eastAsia="仿宋_GB2312" w:hAnsi="方正仿宋_GB2312" w:cs="方正仿宋_GB2312" w:hint="eastAsia"/>
          <w:b/>
          <w:bCs/>
          <w:sz w:val="28"/>
          <w:szCs w:val="28"/>
        </w:rPr>
        <w:t>其他事项</w:t>
      </w:r>
    </w:p>
    <w:p w14:paraId="59929CD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1</w:t>
      </w:r>
      <w:r>
        <w:rPr>
          <w:rFonts w:ascii="仿宋_GB2312" w:eastAsia="仿宋_GB2312" w:hAnsi="方正仿宋_GB2312" w:cs="方正仿宋_GB2312" w:hint="eastAsia"/>
          <w:sz w:val="28"/>
          <w:szCs w:val="28"/>
        </w:rPr>
        <w:t>、本合同于双方各自履行了本合同全部义务，双方无任何索赔纠纷事宜后终止。</w:t>
      </w:r>
    </w:p>
    <w:p w14:paraId="6898B222"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2</w:t>
      </w:r>
      <w:r>
        <w:rPr>
          <w:rFonts w:ascii="仿宋_GB2312" w:eastAsia="仿宋_GB2312" w:hAnsi="方正仿宋_GB2312" w:cs="方正仿宋_GB2312" w:hint="eastAsia"/>
          <w:sz w:val="28"/>
          <w:szCs w:val="28"/>
        </w:rPr>
        <w:t>、本合同所有附件均为合同的有效组成部分，与本合同具有同等法律效力，并替代本合同签订前双方就执行本项目所达成的任何口头交流、声明或合同。</w:t>
      </w:r>
    </w:p>
    <w:p w14:paraId="44F6B91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、本合同经甲乙双方法定代</w:t>
      </w:r>
      <w:r>
        <w:rPr>
          <w:rFonts w:ascii="仿宋_GB2312" w:eastAsia="仿宋_GB2312" w:hAnsi="方正仿宋_GB2312" w:cs="方正仿宋_GB2312" w:hint="eastAsia"/>
          <w:sz w:val="28"/>
          <w:szCs w:val="28"/>
        </w:rPr>
        <w:t>表人或授权代表签字盖章后生效，一式</w:t>
      </w:r>
      <w:r>
        <w:rPr>
          <w:rFonts w:ascii="仿宋_GB2312" w:eastAsia="仿宋_GB2312" w:hAnsi="方正仿宋_GB2312" w:cs="方正仿宋_GB2312" w:hint="eastAsia"/>
          <w:sz w:val="28"/>
          <w:szCs w:val="28"/>
          <w:u w:val="single"/>
        </w:rPr>
        <w:t>肆</w:t>
      </w:r>
      <w:r>
        <w:rPr>
          <w:rFonts w:ascii="仿宋_GB2312" w:eastAsia="仿宋_GB2312" w:hAnsi="方正仿宋_GB2312" w:cs="方正仿宋_GB2312" w:hint="eastAsia"/>
          <w:sz w:val="28"/>
          <w:szCs w:val="28"/>
        </w:rPr>
        <w:t>份，甲乙双方各执</w:t>
      </w:r>
      <w:r>
        <w:rPr>
          <w:rFonts w:ascii="仿宋_GB2312" w:eastAsia="仿宋_GB2312" w:hAnsi="方正仿宋_GB2312" w:cs="方正仿宋_GB2312" w:hint="eastAsia"/>
          <w:sz w:val="28"/>
          <w:szCs w:val="28"/>
          <w:u w:val="single"/>
        </w:rPr>
        <w:t>贰</w:t>
      </w:r>
      <w:r>
        <w:rPr>
          <w:rFonts w:ascii="仿宋_GB2312" w:eastAsia="仿宋_GB2312" w:hAnsi="方正仿宋_GB2312" w:cs="方正仿宋_GB2312" w:hint="eastAsia"/>
          <w:sz w:val="28"/>
          <w:szCs w:val="28"/>
        </w:rPr>
        <w:t>份，各份合同文本均具有同等法律效力。</w:t>
      </w:r>
      <w:r>
        <w:rPr>
          <w:rFonts w:ascii="仿宋_GB2312" w:eastAsia="仿宋_GB2312" w:hAnsi="方正仿宋_GB2312" w:cs="方正仿宋_GB2312" w:hint="eastAsia"/>
          <w:sz w:val="28"/>
          <w:szCs w:val="28"/>
        </w:rPr>
        <w:lastRenderedPageBreak/>
        <w:t>合同文本不得涂改，任何涂改均属无效。</w:t>
      </w:r>
    </w:p>
    <w:p w14:paraId="4828638D"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4</w:t>
      </w:r>
      <w:r>
        <w:rPr>
          <w:rFonts w:ascii="仿宋_GB2312" w:eastAsia="仿宋_GB2312" w:hAnsi="方正仿宋_GB2312" w:cs="方正仿宋_GB2312" w:hint="eastAsia"/>
          <w:sz w:val="28"/>
          <w:szCs w:val="28"/>
        </w:rPr>
        <w:t>、本合同未尽事宜由双方共同协商，另行订立书面文件，该类文件经合同双方盖章生效后与本合同具有同等的法律效力。</w:t>
      </w:r>
    </w:p>
    <w:p w14:paraId="50800624"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5</w:t>
      </w:r>
      <w:r>
        <w:rPr>
          <w:rFonts w:ascii="仿宋_GB2312" w:eastAsia="仿宋_GB2312" w:hAnsi="方正仿宋_GB2312" w:cs="方正仿宋_GB2312" w:hint="eastAsia"/>
          <w:sz w:val="28"/>
          <w:szCs w:val="28"/>
        </w:rPr>
        <w:t>、附件：</w:t>
      </w:r>
    </w:p>
    <w:p w14:paraId="5A787ED3"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附件一：</w:t>
      </w:r>
      <w:proofErr w:type="gramStart"/>
      <w:r>
        <w:rPr>
          <w:rFonts w:ascii="仿宋_GB2312" w:eastAsia="仿宋_GB2312" w:hAnsi="方正仿宋_GB2312" w:cs="方正仿宋_GB2312" w:hint="eastAsia"/>
          <w:sz w:val="28"/>
          <w:szCs w:val="28"/>
        </w:rPr>
        <w:t>南山智园西丽湖</w:t>
      </w:r>
      <w:proofErr w:type="gramEnd"/>
      <w:r>
        <w:rPr>
          <w:rFonts w:ascii="仿宋_GB2312" w:eastAsia="仿宋_GB2312" w:hAnsi="方正仿宋_GB2312" w:cs="方正仿宋_GB2312" w:hint="eastAsia"/>
          <w:sz w:val="28"/>
          <w:szCs w:val="28"/>
        </w:rPr>
        <w:t>IBT</w:t>
      </w:r>
      <w:r>
        <w:rPr>
          <w:rFonts w:ascii="仿宋_GB2312" w:eastAsia="仿宋_GB2312" w:hAnsi="方正仿宋_GB2312" w:cs="方正仿宋_GB2312" w:hint="eastAsia"/>
          <w:sz w:val="28"/>
          <w:szCs w:val="28"/>
        </w:rPr>
        <w:t>生物智能创新港文化提升规划设计</w:t>
      </w:r>
      <w:r>
        <w:rPr>
          <w:rFonts w:ascii="仿宋_GB2312" w:eastAsia="仿宋_GB2312" w:hAnsi="方正仿宋_GB2312" w:cs="方正仿宋_GB2312" w:hint="eastAsia"/>
          <w:sz w:val="28"/>
          <w:szCs w:val="28"/>
        </w:rPr>
        <w:t>项目执行服务费用报价；</w:t>
      </w:r>
    </w:p>
    <w:p w14:paraId="5BA64622" w14:textId="77777777" w:rsidR="00BC7B28" w:rsidRDefault="00C36FF7">
      <w:pPr>
        <w:widowControl w:val="0"/>
        <w:spacing w:line="560" w:lineRule="exact"/>
        <w:ind w:firstLine="56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附件二：保密协议；</w:t>
      </w:r>
    </w:p>
    <w:p w14:paraId="14DD6C42" w14:textId="77777777" w:rsidR="00BC7B28" w:rsidRDefault="00C36FF7">
      <w:pPr>
        <w:pStyle w:val="ae"/>
        <w:spacing w:before="312"/>
        <w:ind w:firstLine="560"/>
        <w:rPr>
          <w:rFonts w:ascii="仿宋_GB2312" w:eastAsia="仿宋_GB2312" w:hAnsi="方正仿宋_GB2312" w:cs="方正仿宋_GB2312"/>
          <w:color w:val="auto"/>
          <w:kern w:val="2"/>
          <w:sz w:val="28"/>
          <w:szCs w:val="28"/>
        </w:rPr>
      </w:pPr>
      <w:r>
        <w:rPr>
          <w:rFonts w:ascii="仿宋_GB2312" w:eastAsia="仿宋_GB2312" w:hAnsi="方正仿宋_GB2312" w:cs="方正仿宋_GB2312" w:hint="eastAsia"/>
          <w:color w:val="auto"/>
          <w:kern w:val="2"/>
          <w:sz w:val="28"/>
          <w:szCs w:val="28"/>
        </w:rPr>
        <w:t>（本页以下无正文）</w:t>
      </w:r>
    </w:p>
    <w:p w14:paraId="0D8ED4A8" w14:textId="77777777" w:rsidR="00BC7B28" w:rsidRDefault="00BC7B28">
      <w:pPr>
        <w:pStyle w:val="a0"/>
        <w:ind w:firstLine="420"/>
        <w:rPr>
          <w:rFonts w:ascii="仿宋_GB2312" w:eastAsia="仿宋_GB2312"/>
        </w:rPr>
      </w:pPr>
    </w:p>
    <w:p w14:paraId="3B80D8BE" w14:textId="77777777" w:rsidR="00BC7B28" w:rsidRDefault="00C36FF7">
      <w:pPr>
        <w:widowControl w:val="0"/>
        <w:spacing w:line="560" w:lineRule="exact"/>
        <w:ind w:firstLineChars="300" w:firstLine="840"/>
        <w:jc w:val="center"/>
        <w:rPr>
          <w:rFonts w:ascii="仿宋_GB2312" w:eastAsia="仿宋_GB2312" w:hAnsi="方正仿宋_GB2312" w:cs="方正仿宋_GB2312"/>
          <w:sz w:val="28"/>
          <w:szCs w:val="28"/>
        </w:rPr>
      </w:pPr>
      <w:r>
        <w:rPr>
          <w:rFonts w:ascii="仿宋_GB2312" w:eastAsia="仿宋_GB2312" w:hAnsi="方正仿宋_GB2312" w:cs="方正仿宋_GB2312"/>
          <w:sz w:val="28"/>
          <w:szCs w:val="28"/>
        </w:rPr>
        <w:br w:type="page"/>
      </w:r>
      <w:r>
        <w:rPr>
          <w:rFonts w:ascii="仿宋_GB2312" w:eastAsia="仿宋_GB2312" w:hAnsi="方正仿宋_GB2312" w:cs="方正仿宋_GB2312" w:hint="eastAsia"/>
          <w:sz w:val="28"/>
          <w:szCs w:val="28"/>
        </w:rPr>
        <w:lastRenderedPageBreak/>
        <w:t>（本页无正文，为《</w:t>
      </w:r>
      <w:r>
        <w:rPr>
          <w:rFonts w:ascii="仿宋_GB2312" w:eastAsia="仿宋_GB2312" w:hAnsi="方正仿宋_GB2312" w:cs="方正仿宋_GB2312" w:hint="eastAsia"/>
          <w:sz w:val="28"/>
          <w:szCs w:val="28"/>
        </w:rPr>
        <w:t>南山智园西丽湖</w:t>
      </w:r>
      <w:r>
        <w:rPr>
          <w:rFonts w:ascii="仿宋_GB2312" w:eastAsia="仿宋_GB2312" w:hAnsi="方正仿宋_GB2312" w:cs="方正仿宋_GB2312" w:hint="eastAsia"/>
          <w:sz w:val="28"/>
          <w:szCs w:val="28"/>
        </w:rPr>
        <w:t>IBT</w:t>
      </w:r>
      <w:r>
        <w:rPr>
          <w:rFonts w:ascii="仿宋_GB2312" w:eastAsia="仿宋_GB2312" w:hAnsi="方正仿宋_GB2312" w:cs="方正仿宋_GB2312" w:hint="eastAsia"/>
          <w:sz w:val="28"/>
          <w:szCs w:val="28"/>
        </w:rPr>
        <w:t>生物智能创新港文化提升规划设计</w:t>
      </w:r>
      <w:r>
        <w:rPr>
          <w:rFonts w:ascii="仿宋_GB2312" w:eastAsia="仿宋_GB2312" w:hAnsi="方正仿宋_GB2312" w:cs="方正仿宋_GB2312" w:hint="eastAsia"/>
          <w:sz w:val="28"/>
          <w:szCs w:val="28"/>
        </w:rPr>
        <w:t>项目执行服务采购合同》签署页）</w:t>
      </w:r>
    </w:p>
    <w:p w14:paraId="5907D534" w14:textId="77777777" w:rsidR="00BC7B28" w:rsidRDefault="00BC7B28">
      <w:pPr>
        <w:widowControl w:val="0"/>
        <w:spacing w:line="560" w:lineRule="exact"/>
        <w:ind w:firstLineChars="300" w:firstLine="840"/>
        <w:rPr>
          <w:rFonts w:ascii="仿宋_GB2312" w:eastAsia="仿宋_GB2312" w:hAnsi="方正仿宋_GB2312" w:cs="方正仿宋_GB2312"/>
          <w:sz w:val="28"/>
          <w:szCs w:val="28"/>
        </w:rPr>
      </w:pPr>
    </w:p>
    <w:p w14:paraId="1C8B001D" w14:textId="77777777" w:rsidR="00BC7B28" w:rsidRDefault="00BC7B28">
      <w:pPr>
        <w:pStyle w:val="a0"/>
        <w:spacing w:line="480" w:lineRule="auto"/>
        <w:ind w:firstLine="420"/>
      </w:pPr>
    </w:p>
    <w:p w14:paraId="1B90124F" w14:textId="77777777" w:rsidR="00BC7B28" w:rsidRDefault="00C36FF7">
      <w:pPr>
        <w:widowControl w:val="0"/>
        <w:spacing w:line="560" w:lineRule="exact"/>
        <w:ind w:firstLineChars="0" w:firstLine="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甲方：中国科学院深圳先进技术研究院（盖章）</w:t>
      </w:r>
      <w:r>
        <w:rPr>
          <w:rFonts w:ascii="仿宋_GB2312" w:eastAsia="仿宋_GB2312" w:hAnsi="方正仿宋_GB2312" w:cs="方正仿宋_GB2312" w:hint="eastAsia"/>
          <w:sz w:val="28"/>
          <w:szCs w:val="28"/>
        </w:rPr>
        <w:t xml:space="preserve">  </w:t>
      </w:r>
    </w:p>
    <w:p w14:paraId="011B15E7" w14:textId="77777777" w:rsidR="00BC7B28" w:rsidRDefault="00C36FF7">
      <w:pPr>
        <w:tabs>
          <w:tab w:val="left" w:pos="5012"/>
        </w:tabs>
        <w:spacing w:line="480" w:lineRule="auto"/>
        <w:ind w:firstLineChars="0" w:firstLine="0"/>
        <w:outlineLvl w:val="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法人代表</w:t>
      </w: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授权代表（签字）：</w:t>
      </w:r>
    </w:p>
    <w:p w14:paraId="0723F10C" w14:textId="77777777" w:rsidR="00BC7B28" w:rsidRDefault="00C36FF7">
      <w:pPr>
        <w:tabs>
          <w:tab w:val="left" w:pos="5012"/>
        </w:tabs>
        <w:spacing w:line="480" w:lineRule="auto"/>
        <w:ind w:firstLineChars="0" w:firstLine="0"/>
        <w:outlineLvl w:val="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日期：</w:t>
      </w:r>
      <w:r>
        <w:rPr>
          <w:rFonts w:ascii="仿宋_GB2312" w:eastAsia="仿宋_GB2312" w:hAnsi="方正仿宋_GB2312" w:cs="方正仿宋_GB2312"/>
          <w:sz w:val="28"/>
          <w:szCs w:val="28"/>
        </w:rPr>
        <w:t>202</w:t>
      </w: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年</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hint="eastAsia"/>
          <w:sz w:val="28"/>
          <w:szCs w:val="28"/>
        </w:rPr>
        <w:t>月</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sz w:val="28"/>
          <w:szCs w:val="28"/>
        </w:rPr>
        <w:t xml:space="preserve"> </w:t>
      </w:r>
      <w:r>
        <w:rPr>
          <w:rFonts w:ascii="仿宋_GB2312" w:eastAsia="仿宋_GB2312" w:hAnsi="方正仿宋_GB2312" w:cs="方正仿宋_GB2312" w:hint="eastAsia"/>
          <w:sz w:val="28"/>
          <w:szCs w:val="28"/>
        </w:rPr>
        <w:t>日</w:t>
      </w:r>
      <w:r>
        <w:rPr>
          <w:rFonts w:ascii="仿宋_GB2312" w:eastAsia="仿宋_GB2312" w:hAnsi="方正仿宋_GB2312" w:cs="方正仿宋_GB2312" w:hint="eastAsia"/>
          <w:sz w:val="28"/>
          <w:szCs w:val="28"/>
        </w:rPr>
        <w:t xml:space="preserve">          </w:t>
      </w:r>
    </w:p>
    <w:p w14:paraId="08E320B2" w14:textId="77777777" w:rsidR="00BC7B28" w:rsidRDefault="00C36FF7">
      <w:pPr>
        <w:tabs>
          <w:tab w:val="left" w:pos="5012"/>
        </w:tabs>
        <w:spacing w:line="480" w:lineRule="auto"/>
        <w:ind w:firstLineChars="0" w:firstLine="0"/>
        <w:outlineLvl w:val="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 xml:space="preserve">   </w:t>
      </w:r>
    </w:p>
    <w:p w14:paraId="0C6A08A6" w14:textId="77777777" w:rsidR="00BC7B28" w:rsidRDefault="00BC7B28">
      <w:pPr>
        <w:pStyle w:val="a0"/>
        <w:spacing w:line="480" w:lineRule="auto"/>
        <w:ind w:firstLine="420"/>
        <w:rPr>
          <w:rFonts w:ascii="仿宋_GB2312" w:eastAsia="仿宋_GB2312" w:hAnsi="方正仿宋_GB2312" w:cs="方正仿宋_GB2312"/>
        </w:rPr>
      </w:pPr>
    </w:p>
    <w:p w14:paraId="5ADA7812" w14:textId="77777777" w:rsidR="00BC7B28" w:rsidRDefault="00C36FF7">
      <w:pPr>
        <w:tabs>
          <w:tab w:val="left" w:pos="5012"/>
        </w:tabs>
        <w:spacing w:line="480" w:lineRule="auto"/>
        <w:ind w:firstLineChars="0" w:firstLine="0"/>
        <w:outlineLvl w:val="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乙方：深圳市正河文化传播有限公司（盖章）</w:t>
      </w:r>
    </w:p>
    <w:p w14:paraId="0A3D2FBC" w14:textId="77777777" w:rsidR="00BC7B28" w:rsidRDefault="00C36FF7">
      <w:pPr>
        <w:tabs>
          <w:tab w:val="left" w:pos="5012"/>
        </w:tabs>
        <w:spacing w:line="480" w:lineRule="auto"/>
        <w:ind w:firstLineChars="0" w:firstLine="0"/>
        <w:outlineLvl w:val="0"/>
        <w:rPr>
          <w:rFonts w:ascii="仿宋_GB2312" w:eastAsia="仿宋_GB2312" w:hAnsi="方正仿宋_GB2312" w:cs="方正仿宋_GB2312"/>
          <w:sz w:val="28"/>
          <w:szCs w:val="28"/>
        </w:rPr>
      </w:pPr>
      <w:r>
        <w:rPr>
          <w:rFonts w:ascii="仿宋_GB2312" w:eastAsia="仿宋_GB2312" w:hAnsi="方正仿宋_GB2312" w:cs="方正仿宋_GB2312" w:hint="eastAsia"/>
          <w:sz w:val="28"/>
          <w:szCs w:val="28"/>
        </w:rPr>
        <w:t>法人代表</w:t>
      </w:r>
      <w:r>
        <w:rPr>
          <w:rFonts w:ascii="仿宋_GB2312" w:eastAsia="仿宋_GB2312" w:hAnsi="方正仿宋_GB2312" w:cs="方正仿宋_GB2312" w:hint="eastAsia"/>
          <w:sz w:val="28"/>
          <w:szCs w:val="28"/>
        </w:rPr>
        <w:t>/</w:t>
      </w:r>
      <w:r>
        <w:rPr>
          <w:rFonts w:ascii="仿宋_GB2312" w:eastAsia="仿宋_GB2312" w:hAnsi="方正仿宋_GB2312" w:cs="方正仿宋_GB2312" w:hint="eastAsia"/>
          <w:sz w:val="28"/>
          <w:szCs w:val="28"/>
        </w:rPr>
        <w:t>授权代表（签字）：</w:t>
      </w:r>
    </w:p>
    <w:p w14:paraId="685CEB5A" w14:textId="77777777" w:rsidR="00BC7B28" w:rsidRDefault="00C36FF7">
      <w:pPr>
        <w:tabs>
          <w:tab w:val="left" w:pos="5012"/>
        </w:tabs>
        <w:spacing w:line="480" w:lineRule="auto"/>
        <w:ind w:firstLineChars="0" w:firstLine="0"/>
        <w:outlineLvl w:val="0"/>
        <w:rPr>
          <w:rFonts w:ascii="方正仿宋_GB2312" w:eastAsia="方正仿宋_GB2312" w:hAnsi="方正仿宋_GB2312" w:cs="方正仿宋_GB2312"/>
          <w:sz w:val="24"/>
        </w:rPr>
      </w:pPr>
      <w:r>
        <w:rPr>
          <w:rFonts w:ascii="仿宋_GB2312" w:eastAsia="仿宋_GB2312" w:hAnsi="方正仿宋_GB2312" w:cs="方正仿宋_GB2312" w:hint="eastAsia"/>
          <w:sz w:val="28"/>
          <w:szCs w:val="28"/>
        </w:rPr>
        <w:t>日期：</w:t>
      </w:r>
      <w:r>
        <w:rPr>
          <w:rFonts w:ascii="仿宋_GB2312" w:eastAsia="仿宋_GB2312" w:hAnsi="方正仿宋_GB2312" w:cs="方正仿宋_GB2312"/>
          <w:sz w:val="28"/>
          <w:szCs w:val="28"/>
        </w:rPr>
        <w:t>202</w:t>
      </w:r>
      <w:r>
        <w:rPr>
          <w:rFonts w:ascii="仿宋_GB2312" w:eastAsia="仿宋_GB2312" w:hAnsi="方正仿宋_GB2312" w:cs="方正仿宋_GB2312" w:hint="eastAsia"/>
          <w:sz w:val="28"/>
          <w:szCs w:val="28"/>
        </w:rPr>
        <w:t>3</w:t>
      </w:r>
      <w:r>
        <w:rPr>
          <w:rFonts w:ascii="仿宋_GB2312" w:eastAsia="仿宋_GB2312" w:hAnsi="方正仿宋_GB2312" w:cs="方正仿宋_GB2312" w:hint="eastAsia"/>
          <w:sz w:val="28"/>
          <w:szCs w:val="28"/>
        </w:rPr>
        <w:t>年</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sz w:val="28"/>
          <w:szCs w:val="28"/>
        </w:rPr>
        <w:t xml:space="preserve"> </w:t>
      </w:r>
      <w:r>
        <w:rPr>
          <w:rFonts w:ascii="仿宋_GB2312" w:eastAsia="仿宋_GB2312" w:hAnsi="方正仿宋_GB2312" w:cs="方正仿宋_GB2312" w:hint="eastAsia"/>
          <w:sz w:val="28"/>
          <w:szCs w:val="28"/>
        </w:rPr>
        <w:t>月</w:t>
      </w:r>
      <w:r>
        <w:rPr>
          <w:rFonts w:ascii="仿宋_GB2312" w:eastAsia="仿宋_GB2312" w:hAnsi="方正仿宋_GB2312" w:cs="方正仿宋_GB2312" w:hint="eastAsia"/>
          <w:sz w:val="28"/>
          <w:szCs w:val="28"/>
        </w:rPr>
        <w:t xml:space="preserve">  </w:t>
      </w:r>
      <w:r>
        <w:rPr>
          <w:rFonts w:ascii="仿宋_GB2312" w:eastAsia="仿宋_GB2312" w:hAnsi="方正仿宋_GB2312" w:cs="方正仿宋_GB2312"/>
          <w:sz w:val="28"/>
          <w:szCs w:val="28"/>
        </w:rPr>
        <w:t xml:space="preserve"> </w:t>
      </w:r>
      <w:r>
        <w:rPr>
          <w:rFonts w:ascii="仿宋_GB2312" w:eastAsia="仿宋_GB2312" w:hAnsi="方正仿宋_GB2312" w:cs="方正仿宋_GB2312" w:hint="eastAsia"/>
          <w:sz w:val="28"/>
          <w:szCs w:val="28"/>
        </w:rPr>
        <w:t>日</w:t>
      </w:r>
    </w:p>
    <w:p w14:paraId="4FBDD467" w14:textId="77777777" w:rsidR="00BC7B28" w:rsidRDefault="00C36FF7">
      <w:pPr>
        <w:ind w:firstLineChars="71" w:firstLine="199"/>
        <w:jc w:val="left"/>
        <w:textAlignment w:val="baseline"/>
        <w:rPr>
          <w:rFonts w:ascii="仿宋" w:eastAsia="仿宋" w:hAnsi="仿宋" w:cs="仿宋"/>
          <w:sz w:val="28"/>
          <w:szCs w:val="28"/>
        </w:rPr>
      </w:pPr>
      <w:r>
        <w:rPr>
          <w:rFonts w:ascii="仿宋" w:eastAsia="仿宋" w:hAnsi="仿宋" w:cs="仿宋" w:hint="eastAsia"/>
          <w:sz w:val="28"/>
          <w:szCs w:val="28"/>
        </w:rPr>
        <w:br w:type="page"/>
      </w:r>
      <w:r>
        <w:rPr>
          <w:rFonts w:ascii="Arial Narrow" w:eastAsia="仿宋_GB2312" w:hAnsi="Arial Narrow" w:hint="eastAsia"/>
          <w:b/>
          <w:kern w:val="0"/>
          <w:sz w:val="24"/>
        </w:rPr>
        <w:lastRenderedPageBreak/>
        <w:t>附件一：</w:t>
      </w:r>
    </w:p>
    <w:tbl>
      <w:tblPr>
        <w:tblW w:w="4777" w:type="pct"/>
        <w:tblLook w:val="04A0" w:firstRow="1" w:lastRow="0" w:firstColumn="1" w:lastColumn="0" w:noHBand="0" w:noVBand="1"/>
      </w:tblPr>
      <w:tblGrid>
        <w:gridCol w:w="794"/>
        <w:gridCol w:w="579"/>
        <w:gridCol w:w="2410"/>
        <w:gridCol w:w="794"/>
        <w:gridCol w:w="705"/>
        <w:gridCol w:w="1059"/>
        <w:gridCol w:w="1585"/>
      </w:tblGrid>
      <w:tr w:rsidR="00BC7B28" w14:paraId="1857A565" w14:textId="77777777">
        <w:trPr>
          <w:trHeight w:val="468"/>
        </w:trPr>
        <w:tc>
          <w:tcPr>
            <w:tcW w:w="5000" w:type="pct"/>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Pr>
          <w:p w14:paraId="408A6529" w14:textId="77777777" w:rsidR="00BC7B28" w:rsidRDefault="00C36FF7">
            <w:pPr>
              <w:ind w:firstLine="361"/>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西丽湖</w:t>
            </w:r>
            <w:r>
              <w:rPr>
                <w:rFonts w:ascii="仿宋" w:eastAsia="仿宋" w:hAnsi="仿宋" w:cs="仿宋" w:hint="eastAsia"/>
                <w:b/>
                <w:bCs/>
                <w:color w:val="000000"/>
                <w:kern w:val="0"/>
                <w:sz w:val="18"/>
                <w:szCs w:val="18"/>
                <w:lang w:bidi="ar"/>
              </w:rPr>
              <w:t>IBT</w:t>
            </w:r>
            <w:r>
              <w:rPr>
                <w:rFonts w:ascii="仿宋" w:eastAsia="仿宋" w:hAnsi="仿宋" w:cs="仿宋" w:hint="eastAsia"/>
                <w:b/>
                <w:bCs/>
                <w:color w:val="000000"/>
                <w:kern w:val="0"/>
                <w:sz w:val="18"/>
                <w:szCs w:val="18"/>
                <w:lang w:bidi="ar"/>
              </w:rPr>
              <w:t>生物智能创新港</w:t>
            </w:r>
            <w:r>
              <w:rPr>
                <w:rFonts w:ascii="仿宋" w:eastAsia="仿宋" w:hAnsi="仿宋" w:cs="仿宋" w:hint="eastAsia"/>
                <w:b/>
                <w:bCs/>
                <w:color w:val="000000"/>
                <w:kern w:val="0"/>
                <w:sz w:val="18"/>
                <w:szCs w:val="18"/>
                <w:lang w:bidi="ar"/>
              </w:rPr>
              <w:t>VIS</w:t>
            </w:r>
            <w:r>
              <w:rPr>
                <w:rFonts w:ascii="仿宋" w:eastAsia="仿宋" w:hAnsi="仿宋" w:cs="仿宋" w:hint="eastAsia"/>
                <w:b/>
                <w:bCs/>
                <w:color w:val="000000"/>
                <w:kern w:val="0"/>
                <w:sz w:val="18"/>
                <w:szCs w:val="18"/>
                <w:lang w:bidi="ar"/>
              </w:rPr>
              <w:t>视觉形象系统</w:t>
            </w:r>
            <w:r>
              <w:rPr>
                <w:rFonts w:ascii="仿宋" w:eastAsia="仿宋" w:hAnsi="仿宋" w:cs="仿宋" w:hint="eastAsia"/>
                <w:b/>
                <w:bCs/>
                <w:color w:val="000000"/>
                <w:kern w:val="0"/>
                <w:sz w:val="18"/>
                <w:szCs w:val="18"/>
                <w:lang w:bidi="ar"/>
              </w:rPr>
              <w:t>--</w:t>
            </w:r>
            <w:r>
              <w:rPr>
                <w:rFonts w:ascii="仿宋" w:eastAsia="仿宋" w:hAnsi="仿宋" w:cs="仿宋" w:hint="eastAsia"/>
                <w:b/>
                <w:bCs/>
                <w:color w:val="000000"/>
                <w:kern w:val="0"/>
                <w:sz w:val="18"/>
                <w:szCs w:val="18"/>
                <w:lang w:bidi="ar"/>
              </w:rPr>
              <w:t>报价单</w:t>
            </w:r>
          </w:p>
        </w:tc>
      </w:tr>
      <w:tr w:rsidR="00BC7B28" w14:paraId="06BA3E93" w14:textId="77777777">
        <w:trPr>
          <w:trHeight w:val="468"/>
        </w:trPr>
        <w:tc>
          <w:tcPr>
            <w:tcW w:w="5000" w:type="pct"/>
            <w:gridSpan w:val="7"/>
            <w:vMerge/>
            <w:tcBorders>
              <w:top w:val="single" w:sz="4" w:space="0" w:color="000000"/>
              <w:left w:val="single" w:sz="4" w:space="0" w:color="000000"/>
              <w:bottom w:val="single" w:sz="4" w:space="0" w:color="000000"/>
              <w:right w:val="single" w:sz="4" w:space="0" w:color="000000"/>
            </w:tcBorders>
            <w:shd w:val="clear" w:color="auto" w:fill="auto"/>
            <w:noWrap/>
          </w:tcPr>
          <w:p w14:paraId="7570E2D0" w14:textId="77777777" w:rsidR="00BC7B28" w:rsidRDefault="00BC7B28">
            <w:pPr>
              <w:ind w:firstLine="361"/>
              <w:rPr>
                <w:rFonts w:ascii="仿宋" w:eastAsia="仿宋" w:hAnsi="仿宋" w:cs="仿宋"/>
                <w:b/>
                <w:bCs/>
                <w:color w:val="000000"/>
                <w:sz w:val="18"/>
                <w:szCs w:val="18"/>
              </w:rPr>
            </w:pPr>
          </w:p>
        </w:tc>
      </w:tr>
      <w:tr w:rsidR="00BC7B28" w14:paraId="2A6E3222" w14:textId="77777777">
        <w:trPr>
          <w:trHeight w:val="215"/>
        </w:trPr>
        <w:tc>
          <w:tcPr>
            <w:tcW w:w="5000" w:type="pct"/>
            <w:gridSpan w:val="7"/>
            <w:tcBorders>
              <w:top w:val="single" w:sz="4" w:space="0" w:color="000000"/>
              <w:left w:val="single" w:sz="4" w:space="0" w:color="000000"/>
              <w:bottom w:val="nil"/>
              <w:right w:val="single" w:sz="4" w:space="0" w:color="000000"/>
            </w:tcBorders>
            <w:shd w:val="clear" w:color="auto" w:fill="auto"/>
            <w:noWrap/>
          </w:tcPr>
          <w:p w14:paraId="31FF4E5E" w14:textId="77777777" w:rsidR="00BC7B28" w:rsidRDefault="00C36FF7">
            <w:pPr>
              <w:ind w:firstLine="361"/>
              <w:jc w:val="right"/>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深圳市正河文化传播有限公司</w:t>
            </w:r>
          </w:p>
        </w:tc>
      </w:tr>
      <w:tr w:rsidR="00BC7B28" w14:paraId="6EDBC055" w14:textId="77777777">
        <w:trPr>
          <w:trHeight w:val="416"/>
        </w:trPr>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0860EDA" w14:textId="77777777" w:rsidR="00BC7B28" w:rsidRDefault="00C36FF7">
            <w:pPr>
              <w:ind w:firstLineChars="0" w:firstLine="0"/>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序号</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11F4AC7F" w14:textId="77777777" w:rsidR="00BC7B28" w:rsidRDefault="00C36FF7">
            <w:pPr>
              <w:ind w:firstLineChars="0" w:firstLine="0"/>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名称</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728A3BCE" w14:textId="77777777" w:rsidR="00BC7B28" w:rsidRDefault="00C36FF7">
            <w:pPr>
              <w:ind w:firstLineChars="0" w:firstLine="0"/>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规格尺寸</w:t>
            </w:r>
          </w:p>
        </w:tc>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C254C77" w14:textId="77777777" w:rsidR="00BC7B28" w:rsidRDefault="00C36FF7">
            <w:pPr>
              <w:ind w:firstLineChars="0" w:firstLine="0"/>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单位</w:t>
            </w:r>
          </w:p>
        </w:tc>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7DF34A2B" w14:textId="77777777" w:rsidR="00BC7B28" w:rsidRDefault="00C36FF7">
            <w:pPr>
              <w:ind w:firstLineChars="0" w:firstLine="0"/>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数量</w:t>
            </w:r>
          </w:p>
        </w:tc>
        <w:tc>
          <w:tcPr>
            <w:tcW w:w="666" w:type="pct"/>
            <w:tcBorders>
              <w:top w:val="single" w:sz="4" w:space="0" w:color="000000"/>
              <w:left w:val="single" w:sz="4" w:space="0" w:color="000000"/>
              <w:bottom w:val="single" w:sz="4" w:space="0" w:color="000000"/>
              <w:right w:val="single" w:sz="4" w:space="0" w:color="000000"/>
            </w:tcBorders>
            <w:shd w:val="clear" w:color="auto" w:fill="FFFFFF"/>
          </w:tcPr>
          <w:p w14:paraId="797144C2" w14:textId="77777777" w:rsidR="00BC7B28" w:rsidRDefault="00C36FF7">
            <w:pPr>
              <w:ind w:firstLineChars="0" w:firstLine="0"/>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单价</w:t>
            </w:r>
          </w:p>
        </w:tc>
        <w:tc>
          <w:tcPr>
            <w:tcW w:w="999" w:type="pct"/>
            <w:tcBorders>
              <w:top w:val="single" w:sz="4" w:space="0" w:color="000000"/>
              <w:left w:val="single" w:sz="4" w:space="0" w:color="000000"/>
              <w:bottom w:val="single" w:sz="4" w:space="0" w:color="000000"/>
              <w:right w:val="single" w:sz="4" w:space="0" w:color="000000"/>
            </w:tcBorders>
            <w:shd w:val="clear" w:color="auto" w:fill="FFFFFF"/>
          </w:tcPr>
          <w:p w14:paraId="0967D179" w14:textId="77777777" w:rsidR="00BC7B28" w:rsidRDefault="00C36FF7">
            <w:pPr>
              <w:ind w:firstLine="361"/>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金额</w:t>
            </w:r>
          </w:p>
        </w:tc>
      </w:tr>
      <w:tr w:rsidR="00BC7B28" w14:paraId="4B09943D" w14:textId="77777777">
        <w:trPr>
          <w:trHeight w:val="2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ED7D31"/>
          </w:tcPr>
          <w:p w14:paraId="7F6E719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一、品牌形象设计</w:t>
            </w:r>
          </w:p>
        </w:tc>
      </w:tr>
      <w:tr w:rsidR="00BC7B28" w14:paraId="639A5C6F" w14:textId="77777777">
        <w:trPr>
          <w:trHeight w:val="468"/>
        </w:trPr>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988B9E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36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D50D9A4"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VI</w:t>
            </w:r>
            <w:r>
              <w:rPr>
                <w:rFonts w:ascii="仿宋" w:eastAsia="仿宋" w:hAnsi="仿宋" w:cs="仿宋" w:hint="eastAsia"/>
                <w:color w:val="000000"/>
                <w:kern w:val="0"/>
                <w:sz w:val="18"/>
                <w:szCs w:val="18"/>
                <w:lang w:bidi="ar"/>
              </w:rPr>
              <w:t>基础设计</w:t>
            </w:r>
          </w:p>
        </w:tc>
        <w:tc>
          <w:tcPr>
            <w:tcW w:w="152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1BA32AF"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A1</w:t>
            </w:r>
            <w:r>
              <w:rPr>
                <w:rFonts w:ascii="仿宋" w:eastAsia="仿宋" w:hAnsi="仿宋" w:cs="仿宋" w:hint="eastAsia"/>
                <w:color w:val="000000"/>
                <w:kern w:val="0"/>
                <w:sz w:val="18"/>
                <w:szCs w:val="18"/>
                <w:lang w:bidi="ar"/>
              </w:rPr>
              <w:t>主题标志规范</w:t>
            </w:r>
          </w:p>
          <w:p w14:paraId="1F372FB4"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主题标志释义设计说明（</w:t>
            </w:r>
            <w:proofErr w:type="gramStart"/>
            <w:r>
              <w:rPr>
                <w:rFonts w:ascii="仿宋" w:eastAsia="仿宋" w:hAnsi="仿宋" w:cs="仿宋" w:hint="eastAsia"/>
                <w:color w:val="000000"/>
                <w:kern w:val="0"/>
                <w:sz w:val="18"/>
                <w:szCs w:val="18"/>
                <w:lang w:bidi="ar"/>
              </w:rPr>
              <w:t>含标志</w:t>
            </w:r>
            <w:proofErr w:type="gramEnd"/>
            <w:r>
              <w:rPr>
                <w:rFonts w:ascii="仿宋" w:eastAsia="仿宋" w:hAnsi="仿宋" w:cs="仿宋" w:hint="eastAsia"/>
                <w:color w:val="000000"/>
                <w:kern w:val="0"/>
                <w:sz w:val="18"/>
                <w:szCs w:val="18"/>
                <w:lang w:bidi="ar"/>
              </w:rPr>
              <w:t>设计）</w:t>
            </w:r>
          </w:p>
          <w:p w14:paraId="232DD4D9"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主题标志墨稿</w:t>
            </w:r>
          </w:p>
          <w:p w14:paraId="304B551C"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主题标志反</w:t>
            </w:r>
            <w:proofErr w:type="gramStart"/>
            <w:r>
              <w:rPr>
                <w:rFonts w:ascii="仿宋" w:eastAsia="仿宋" w:hAnsi="仿宋" w:cs="仿宋" w:hint="eastAsia"/>
                <w:color w:val="000000"/>
                <w:kern w:val="0"/>
                <w:sz w:val="18"/>
                <w:szCs w:val="18"/>
                <w:lang w:bidi="ar"/>
              </w:rPr>
              <w:t>白效果稿</w:t>
            </w:r>
            <w:proofErr w:type="gramEnd"/>
          </w:p>
          <w:p w14:paraId="550CE990"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标志标准化制图</w:t>
            </w:r>
          </w:p>
          <w:p w14:paraId="6B6923B5"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主题标志方格坐标制图</w:t>
            </w:r>
          </w:p>
          <w:p w14:paraId="3B8BD442"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A2</w:t>
            </w:r>
            <w:r>
              <w:rPr>
                <w:rFonts w:ascii="仿宋" w:eastAsia="仿宋" w:hAnsi="仿宋" w:cs="仿宋" w:hint="eastAsia"/>
                <w:color w:val="000000"/>
                <w:kern w:val="0"/>
                <w:sz w:val="18"/>
                <w:szCs w:val="18"/>
                <w:lang w:bidi="ar"/>
              </w:rPr>
              <w:t>主题标准字体规范</w:t>
            </w:r>
          </w:p>
          <w:p w14:paraId="7E5ACB67"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主题全称中文字体</w:t>
            </w:r>
          </w:p>
          <w:p w14:paraId="7C3A300A"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主题全称英文字体</w:t>
            </w:r>
          </w:p>
          <w:p w14:paraId="5F51F920"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主题全称中英文字体组合</w:t>
            </w:r>
          </w:p>
          <w:p w14:paraId="66CF2673"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A3</w:t>
            </w:r>
            <w:r>
              <w:rPr>
                <w:rFonts w:ascii="仿宋" w:eastAsia="仿宋" w:hAnsi="仿宋" w:cs="仿宋" w:hint="eastAsia"/>
                <w:color w:val="000000"/>
                <w:kern w:val="0"/>
                <w:sz w:val="18"/>
                <w:szCs w:val="18"/>
                <w:lang w:bidi="ar"/>
              </w:rPr>
              <w:t>主题标准色规范</w:t>
            </w:r>
          </w:p>
          <w:p w14:paraId="34030436"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主题标准色</w:t>
            </w:r>
          </w:p>
          <w:p w14:paraId="72C55DD0"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主题标准色色阶规范</w:t>
            </w:r>
          </w:p>
          <w:p w14:paraId="18ACD85F"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主题辅助色</w:t>
            </w:r>
          </w:p>
          <w:p w14:paraId="39F565E4"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主题辅助色阶规范</w:t>
            </w:r>
          </w:p>
          <w:p w14:paraId="1652AA35"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背景色使用规范</w:t>
            </w:r>
          </w:p>
          <w:p w14:paraId="7C586694"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A4</w:t>
            </w:r>
            <w:r>
              <w:rPr>
                <w:rFonts w:ascii="仿宋" w:eastAsia="仿宋" w:hAnsi="仿宋" w:cs="仿宋" w:hint="eastAsia"/>
                <w:color w:val="000000"/>
                <w:kern w:val="0"/>
                <w:sz w:val="18"/>
                <w:szCs w:val="18"/>
                <w:lang w:bidi="ar"/>
              </w:rPr>
              <w:t xml:space="preserve">　辅助图形规范</w:t>
            </w:r>
          </w:p>
          <w:p w14:paraId="666425DD"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辅助图形</w:t>
            </w:r>
          </w:p>
          <w:p w14:paraId="2B0D70EB" w14:textId="77777777" w:rsidR="00BC7B28" w:rsidRDefault="00C36FF7">
            <w:pPr>
              <w:ind w:firstLineChars="0" w:firstLine="0"/>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辅助图形使用规范</w:t>
            </w:r>
          </w:p>
          <w:p w14:paraId="3DB1B4D9" w14:textId="77777777" w:rsidR="00BC7B28" w:rsidRDefault="00C36FF7">
            <w:pPr>
              <w:ind w:firstLineChars="0" w:firstLine="0"/>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辅助线饰延展</w:t>
            </w:r>
            <w:proofErr w:type="gramEnd"/>
            <w:r>
              <w:rPr>
                <w:rFonts w:ascii="仿宋" w:eastAsia="仿宋" w:hAnsi="仿宋" w:cs="仿宋" w:hint="eastAsia"/>
                <w:color w:val="000000"/>
                <w:kern w:val="0"/>
                <w:sz w:val="18"/>
                <w:szCs w:val="18"/>
                <w:lang w:bidi="ar"/>
              </w:rPr>
              <w:t>规范</w:t>
            </w:r>
          </w:p>
        </w:tc>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573BBA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3F1DE5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0EA803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58000</w:t>
            </w:r>
          </w:p>
        </w:tc>
        <w:tc>
          <w:tcPr>
            <w:tcW w:w="99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F44F5E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58000</w:t>
            </w:r>
          </w:p>
        </w:tc>
      </w:tr>
      <w:tr w:rsidR="00BC7B28" w14:paraId="685DF6B9" w14:textId="77777777">
        <w:trPr>
          <w:trHeight w:val="468"/>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33D8ED09"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240A3C87"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37C0BABF"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77C8F199"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72E96DF8"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002CB8CF"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4EBA9E76" w14:textId="77777777" w:rsidR="00BC7B28" w:rsidRDefault="00BC7B28">
            <w:pPr>
              <w:ind w:firstLine="360"/>
              <w:rPr>
                <w:rFonts w:ascii="仿宋" w:eastAsia="仿宋" w:hAnsi="仿宋" w:cs="仿宋"/>
                <w:color w:val="000000"/>
                <w:sz w:val="18"/>
                <w:szCs w:val="18"/>
              </w:rPr>
            </w:pPr>
          </w:p>
        </w:tc>
      </w:tr>
      <w:tr w:rsidR="00BC7B28" w14:paraId="350959DC" w14:textId="77777777">
        <w:trPr>
          <w:trHeight w:val="468"/>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77CF07F9"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5C71C375"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13643DD7"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07A52EE3"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67045C68"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2D59E67D"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6CEC01AE" w14:textId="77777777" w:rsidR="00BC7B28" w:rsidRDefault="00BC7B28">
            <w:pPr>
              <w:ind w:firstLine="360"/>
              <w:rPr>
                <w:rFonts w:ascii="仿宋" w:eastAsia="仿宋" w:hAnsi="仿宋" w:cs="仿宋"/>
                <w:color w:val="000000"/>
                <w:sz w:val="18"/>
                <w:szCs w:val="18"/>
              </w:rPr>
            </w:pPr>
          </w:p>
        </w:tc>
      </w:tr>
      <w:tr w:rsidR="00BC7B28" w14:paraId="1B930FCA" w14:textId="77777777">
        <w:trPr>
          <w:trHeight w:val="468"/>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42C92B42"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3A8D50C1"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5A5FC46B"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26FF2194"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24B7E30A"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3D8DB9EB"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01224A8F" w14:textId="77777777" w:rsidR="00BC7B28" w:rsidRDefault="00BC7B28">
            <w:pPr>
              <w:ind w:firstLine="360"/>
              <w:rPr>
                <w:rFonts w:ascii="仿宋" w:eastAsia="仿宋" w:hAnsi="仿宋" w:cs="仿宋"/>
                <w:color w:val="000000"/>
                <w:sz w:val="18"/>
                <w:szCs w:val="18"/>
              </w:rPr>
            </w:pPr>
          </w:p>
        </w:tc>
      </w:tr>
      <w:tr w:rsidR="00BC7B28" w14:paraId="59531986" w14:textId="77777777">
        <w:trPr>
          <w:trHeight w:val="468"/>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73D188EE"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487F01EB"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4B79625F"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0ABFB3BA"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775E988B"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030F129F"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744A16A1" w14:textId="77777777" w:rsidR="00BC7B28" w:rsidRDefault="00BC7B28">
            <w:pPr>
              <w:ind w:firstLine="360"/>
              <w:rPr>
                <w:rFonts w:ascii="仿宋" w:eastAsia="仿宋" w:hAnsi="仿宋" w:cs="仿宋"/>
                <w:color w:val="000000"/>
                <w:sz w:val="18"/>
                <w:szCs w:val="18"/>
              </w:rPr>
            </w:pPr>
          </w:p>
        </w:tc>
      </w:tr>
      <w:tr w:rsidR="00BC7B28" w14:paraId="78BF3127" w14:textId="77777777">
        <w:trPr>
          <w:trHeight w:val="468"/>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6406FDF9"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7B4A208E"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65CFE563"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73A00644"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5D1D4FD8"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488CF619"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62C9F4BF" w14:textId="77777777" w:rsidR="00BC7B28" w:rsidRDefault="00BC7B28">
            <w:pPr>
              <w:ind w:firstLine="360"/>
              <w:rPr>
                <w:rFonts w:ascii="仿宋" w:eastAsia="仿宋" w:hAnsi="仿宋" w:cs="仿宋"/>
                <w:color w:val="000000"/>
                <w:sz w:val="18"/>
                <w:szCs w:val="18"/>
              </w:rPr>
            </w:pPr>
          </w:p>
        </w:tc>
      </w:tr>
      <w:tr w:rsidR="00BC7B28" w14:paraId="1E95DC20" w14:textId="77777777">
        <w:trPr>
          <w:trHeight w:val="468"/>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59CDA957"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41E65854"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3CD773AB"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307D4934"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516E20D0"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08EDAC00"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20EC26B6" w14:textId="77777777" w:rsidR="00BC7B28" w:rsidRDefault="00BC7B28">
            <w:pPr>
              <w:ind w:firstLine="360"/>
              <w:rPr>
                <w:rFonts w:ascii="仿宋" w:eastAsia="仿宋" w:hAnsi="仿宋" w:cs="仿宋"/>
                <w:color w:val="000000"/>
                <w:sz w:val="18"/>
                <w:szCs w:val="18"/>
              </w:rPr>
            </w:pPr>
          </w:p>
        </w:tc>
      </w:tr>
      <w:tr w:rsidR="00BC7B28" w14:paraId="20982C6C" w14:textId="77777777">
        <w:trPr>
          <w:trHeight w:val="2997"/>
        </w:trPr>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762A8074" w14:textId="77777777" w:rsidR="00BC7B28" w:rsidRDefault="00BC7B28">
            <w:pPr>
              <w:ind w:firstLine="360"/>
              <w:rPr>
                <w:rFonts w:ascii="仿宋" w:eastAsia="仿宋" w:hAnsi="仿宋" w:cs="仿宋"/>
                <w:color w:val="000000"/>
                <w:sz w:val="18"/>
                <w:szCs w:val="18"/>
              </w:rPr>
            </w:pPr>
          </w:p>
        </w:tc>
        <w:tc>
          <w:tcPr>
            <w:tcW w:w="365" w:type="pct"/>
            <w:vMerge/>
            <w:tcBorders>
              <w:top w:val="single" w:sz="4" w:space="0" w:color="000000"/>
              <w:left w:val="single" w:sz="4" w:space="0" w:color="000000"/>
              <w:bottom w:val="single" w:sz="4" w:space="0" w:color="000000"/>
              <w:right w:val="single" w:sz="4" w:space="0" w:color="000000"/>
            </w:tcBorders>
            <w:shd w:val="clear" w:color="auto" w:fill="auto"/>
          </w:tcPr>
          <w:p w14:paraId="578ED142" w14:textId="77777777" w:rsidR="00BC7B28" w:rsidRDefault="00BC7B28">
            <w:pPr>
              <w:ind w:firstLine="360"/>
              <w:rPr>
                <w:rFonts w:ascii="仿宋" w:eastAsia="仿宋" w:hAnsi="仿宋" w:cs="仿宋"/>
                <w:color w:val="000000"/>
                <w:sz w:val="18"/>
                <w:szCs w:val="18"/>
              </w:rPr>
            </w:pPr>
          </w:p>
        </w:tc>
        <w:tc>
          <w:tcPr>
            <w:tcW w:w="1520" w:type="pct"/>
            <w:vMerge/>
            <w:tcBorders>
              <w:top w:val="single" w:sz="4" w:space="0" w:color="000000"/>
              <w:left w:val="single" w:sz="4" w:space="0" w:color="000000"/>
              <w:bottom w:val="single" w:sz="4" w:space="0" w:color="000000"/>
              <w:right w:val="single" w:sz="4" w:space="0" w:color="000000"/>
            </w:tcBorders>
            <w:shd w:val="clear" w:color="auto" w:fill="auto"/>
          </w:tcPr>
          <w:p w14:paraId="1CFEB934" w14:textId="77777777" w:rsidR="00BC7B28" w:rsidRDefault="00BC7B28">
            <w:pPr>
              <w:ind w:firstLine="360"/>
              <w:rPr>
                <w:rFonts w:ascii="仿宋" w:eastAsia="仿宋" w:hAnsi="仿宋" w:cs="仿宋"/>
                <w:color w:val="000000"/>
                <w:sz w:val="18"/>
                <w:szCs w:val="18"/>
              </w:rPr>
            </w:pPr>
          </w:p>
        </w:tc>
        <w:tc>
          <w:tcPr>
            <w:tcW w:w="501" w:type="pct"/>
            <w:vMerge/>
            <w:tcBorders>
              <w:top w:val="single" w:sz="4" w:space="0" w:color="000000"/>
              <w:left w:val="single" w:sz="4" w:space="0" w:color="000000"/>
              <w:bottom w:val="single" w:sz="4" w:space="0" w:color="000000"/>
              <w:right w:val="single" w:sz="4" w:space="0" w:color="000000"/>
            </w:tcBorders>
            <w:shd w:val="clear" w:color="auto" w:fill="auto"/>
          </w:tcPr>
          <w:p w14:paraId="7313CCC4" w14:textId="77777777" w:rsidR="00BC7B28" w:rsidRDefault="00BC7B28">
            <w:pPr>
              <w:ind w:firstLine="360"/>
              <w:rPr>
                <w:rFonts w:ascii="仿宋" w:eastAsia="仿宋" w:hAnsi="仿宋" w:cs="仿宋"/>
                <w:color w:val="000000"/>
                <w:sz w:val="18"/>
                <w:szCs w:val="18"/>
              </w:rPr>
            </w:pPr>
          </w:p>
        </w:tc>
        <w:tc>
          <w:tcPr>
            <w:tcW w:w="445" w:type="pct"/>
            <w:vMerge/>
            <w:tcBorders>
              <w:top w:val="single" w:sz="4" w:space="0" w:color="000000"/>
              <w:left w:val="single" w:sz="4" w:space="0" w:color="000000"/>
              <w:bottom w:val="single" w:sz="4" w:space="0" w:color="000000"/>
              <w:right w:val="single" w:sz="4" w:space="0" w:color="000000"/>
            </w:tcBorders>
            <w:shd w:val="clear" w:color="auto" w:fill="auto"/>
          </w:tcPr>
          <w:p w14:paraId="59A362FA" w14:textId="77777777" w:rsidR="00BC7B28" w:rsidRDefault="00BC7B28">
            <w:pPr>
              <w:ind w:firstLine="360"/>
              <w:rPr>
                <w:rFonts w:ascii="仿宋" w:eastAsia="仿宋" w:hAnsi="仿宋" w:cs="仿宋"/>
                <w:color w:val="000000"/>
                <w:sz w:val="18"/>
                <w:szCs w:val="18"/>
              </w:rPr>
            </w:pPr>
          </w:p>
        </w:tc>
        <w:tc>
          <w:tcPr>
            <w:tcW w:w="666" w:type="pct"/>
            <w:vMerge/>
            <w:tcBorders>
              <w:top w:val="single" w:sz="4" w:space="0" w:color="000000"/>
              <w:left w:val="single" w:sz="4" w:space="0" w:color="000000"/>
              <w:bottom w:val="single" w:sz="4" w:space="0" w:color="000000"/>
              <w:right w:val="single" w:sz="4" w:space="0" w:color="000000"/>
            </w:tcBorders>
            <w:shd w:val="clear" w:color="auto" w:fill="auto"/>
          </w:tcPr>
          <w:p w14:paraId="6C1900B0" w14:textId="77777777" w:rsidR="00BC7B28" w:rsidRDefault="00BC7B28">
            <w:pPr>
              <w:ind w:firstLine="360"/>
              <w:rPr>
                <w:rFonts w:ascii="仿宋" w:eastAsia="仿宋" w:hAnsi="仿宋" w:cs="仿宋"/>
                <w:color w:val="000000"/>
                <w:sz w:val="18"/>
                <w:szCs w:val="18"/>
              </w:rPr>
            </w:pPr>
          </w:p>
        </w:tc>
        <w:tc>
          <w:tcPr>
            <w:tcW w:w="999" w:type="pct"/>
            <w:vMerge/>
            <w:tcBorders>
              <w:top w:val="single" w:sz="4" w:space="0" w:color="000000"/>
              <w:left w:val="single" w:sz="4" w:space="0" w:color="000000"/>
              <w:bottom w:val="single" w:sz="4" w:space="0" w:color="000000"/>
              <w:right w:val="single" w:sz="4" w:space="0" w:color="000000"/>
            </w:tcBorders>
            <w:shd w:val="clear" w:color="auto" w:fill="auto"/>
          </w:tcPr>
          <w:p w14:paraId="163C410C" w14:textId="77777777" w:rsidR="00BC7B28" w:rsidRDefault="00BC7B28">
            <w:pPr>
              <w:ind w:firstLine="360"/>
              <w:rPr>
                <w:rFonts w:ascii="仿宋" w:eastAsia="仿宋" w:hAnsi="仿宋" w:cs="仿宋"/>
                <w:color w:val="000000"/>
                <w:sz w:val="18"/>
                <w:szCs w:val="18"/>
              </w:rPr>
            </w:pPr>
          </w:p>
        </w:tc>
      </w:tr>
      <w:tr w:rsidR="00BC7B28" w14:paraId="688CF028" w14:textId="77777777">
        <w:trPr>
          <w:trHeight w:val="21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08ECF48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3499" w:type="pct"/>
            <w:gridSpan w:val="5"/>
            <w:tcBorders>
              <w:top w:val="single" w:sz="4" w:space="0" w:color="000000"/>
              <w:left w:val="single" w:sz="4" w:space="0" w:color="000000"/>
              <w:bottom w:val="single" w:sz="4" w:space="0" w:color="000000"/>
              <w:right w:val="single" w:sz="4" w:space="0" w:color="000000"/>
            </w:tcBorders>
            <w:shd w:val="clear" w:color="auto" w:fill="auto"/>
          </w:tcPr>
          <w:p w14:paraId="056D3829" w14:textId="77777777" w:rsidR="00BC7B28" w:rsidRDefault="00C36FF7">
            <w:pPr>
              <w:ind w:firstLine="361"/>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小计</w:t>
            </w:r>
          </w:p>
        </w:tc>
        <w:tc>
          <w:tcPr>
            <w:tcW w:w="999" w:type="pct"/>
            <w:tcBorders>
              <w:top w:val="single" w:sz="4" w:space="0" w:color="000000"/>
              <w:left w:val="single" w:sz="4" w:space="0" w:color="000000"/>
              <w:bottom w:val="single" w:sz="4" w:space="0" w:color="000000"/>
              <w:right w:val="single" w:sz="4" w:space="0" w:color="000000"/>
            </w:tcBorders>
            <w:shd w:val="clear" w:color="auto" w:fill="auto"/>
          </w:tcPr>
          <w:p w14:paraId="4A1025F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58,000.00</w:t>
            </w:r>
          </w:p>
        </w:tc>
      </w:tr>
      <w:tr w:rsidR="00BC7B28" w14:paraId="7625D945" w14:textId="77777777">
        <w:trPr>
          <w:trHeight w:val="2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ED7D31"/>
          </w:tcPr>
          <w:p w14:paraId="01E62BA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二、文化提升部分</w:t>
            </w:r>
          </w:p>
        </w:tc>
      </w:tr>
      <w:tr w:rsidR="00BC7B28" w14:paraId="7D9E64E0" w14:textId="77777777">
        <w:trPr>
          <w:trHeight w:val="142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50D14F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3</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01EA440A"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logo</w:t>
            </w:r>
            <w:r>
              <w:rPr>
                <w:rFonts w:ascii="仿宋" w:eastAsia="仿宋" w:hAnsi="仿宋" w:cs="仿宋" w:hint="eastAsia"/>
                <w:color w:val="000000"/>
                <w:kern w:val="0"/>
                <w:sz w:val="18"/>
                <w:szCs w:val="18"/>
                <w:lang w:bidi="ar"/>
              </w:rPr>
              <w:t>墙</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1340F439"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4.7*2.3m</w:t>
            </w:r>
            <w:r>
              <w:rPr>
                <w:rFonts w:ascii="仿宋" w:eastAsia="仿宋" w:hAnsi="仿宋" w:cs="仿宋" w:hint="eastAsia"/>
                <w:color w:val="000000"/>
                <w:kern w:val="0"/>
                <w:sz w:val="18"/>
                <w:szCs w:val="18"/>
                <w:lang w:bidi="ar"/>
              </w:rPr>
              <w:br/>
              <w:t>20mm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320mm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130mm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70mm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DE5F83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A7027B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0EAE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1769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8500</w:t>
            </w:r>
          </w:p>
        </w:tc>
      </w:tr>
      <w:tr w:rsidR="00BC7B28" w14:paraId="1928CA3D" w14:textId="77777777">
        <w:trPr>
          <w:trHeight w:val="122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090DB2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1034A26B"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国家战略及规划</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4E479346"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4.5*1.5m</w:t>
            </w:r>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底板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85mm</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6mm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AE9CB4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629583C"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ADB0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15E3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12000</w:t>
            </w:r>
          </w:p>
        </w:tc>
      </w:tr>
      <w:tr w:rsidR="00BC7B28" w14:paraId="788F069F" w14:textId="77777777">
        <w:trPr>
          <w:trHeight w:val="1022"/>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CE3409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53247DC"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展厅形象墙</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34FB9CB0"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1.2*3.3m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180mm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超透</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proofErr w:type="gramStart"/>
            <w:r>
              <w:rPr>
                <w:rFonts w:ascii="仿宋" w:eastAsia="仿宋" w:hAnsi="仿宋" w:cs="仿宋" w:hint="eastAsia"/>
                <w:color w:val="000000"/>
                <w:kern w:val="0"/>
                <w:sz w:val="18"/>
                <w:szCs w:val="18"/>
                <w:lang w:bidi="ar"/>
              </w:rPr>
              <w:t>不干胶割字</w:t>
            </w:r>
            <w:proofErr w:type="gramEnd"/>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3B6D6A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8552F1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C533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0E78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6500</w:t>
            </w:r>
          </w:p>
        </w:tc>
      </w:tr>
      <w:tr w:rsidR="00BC7B28" w14:paraId="4C1B2B83" w14:textId="77777777">
        <w:trPr>
          <w:trHeight w:val="155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1FE072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2964897B" w14:textId="77777777" w:rsidR="00BC7B28" w:rsidRDefault="00C36FF7">
            <w:pPr>
              <w:ind w:firstLineChars="0" w:firstLine="0"/>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愿景</w:t>
            </w:r>
            <w:proofErr w:type="gramEnd"/>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10FAFD44" w14:textId="77777777" w:rsidR="00BC7B28" w:rsidRDefault="00C36FF7">
            <w:pPr>
              <w:spacing w:after="360"/>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2.7*3.8m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t xml:space="preserve">  </w:t>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200mm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雕刻立体字字</w:t>
            </w:r>
            <w:r>
              <w:rPr>
                <w:rFonts w:ascii="仿宋" w:eastAsia="仿宋" w:hAnsi="仿宋" w:cs="仿宋" w:hint="eastAsia"/>
                <w:color w:val="000000"/>
                <w:kern w:val="0"/>
                <w:sz w:val="18"/>
                <w:szCs w:val="18"/>
                <w:lang w:bidi="ar"/>
              </w:rPr>
              <w:t>270mm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超透</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proofErr w:type="gramStart"/>
            <w:r>
              <w:rPr>
                <w:rFonts w:ascii="仿宋" w:eastAsia="仿宋" w:hAnsi="仿宋" w:cs="仿宋" w:hint="eastAsia"/>
                <w:color w:val="000000"/>
                <w:kern w:val="0"/>
                <w:sz w:val="18"/>
                <w:szCs w:val="18"/>
                <w:lang w:bidi="ar"/>
              </w:rPr>
              <w:t>不干胶割字</w:t>
            </w:r>
            <w:proofErr w:type="gramEnd"/>
            <w:r>
              <w:rPr>
                <w:rFonts w:ascii="仿宋" w:eastAsia="仿宋" w:hAnsi="仿宋" w:cs="仿宋" w:hint="eastAsia"/>
                <w:color w:val="000000"/>
                <w:kern w:val="0"/>
                <w:sz w:val="18"/>
                <w:szCs w:val="18"/>
                <w:lang w:bidi="ar"/>
              </w:rPr>
              <w:br/>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07D2DB6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F3856D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67333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40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9000</w:t>
            </w:r>
          </w:p>
        </w:tc>
      </w:tr>
      <w:tr w:rsidR="00BC7B28" w14:paraId="5687675A" w14:textId="77777777">
        <w:trPr>
          <w:trHeight w:val="1629"/>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961188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7</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2CF7E2DE"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平台总介绍</w:t>
            </w:r>
            <w:r>
              <w:rPr>
                <w:rFonts w:ascii="仿宋" w:eastAsia="仿宋" w:hAnsi="仿宋" w:cs="仿宋" w:hint="eastAsia"/>
                <w:color w:val="000000"/>
                <w:kern w:val="0"/>
                <w:sz w:val="18"/>
                <w:szCs w:val="18"/>
                <w:lang w:bidi="ar"/>
              </w:rPr>
              <w:t>&amp;</w:t>
            </w:r>
            <w:r>
              <w:rPr>
                <w:rFonts w:ascii="仿宋" w:eastAsia="仿宋" w:hAnsi="仿宋" w:cs="仿宋" w:hint="eastAsia"/>
                <w:color w:val="000000"/>
                <w:kern w:val="0"/>
                <w:sz w:val="18"/>
                <w:szCs w:val="18"/>
                <w:lang w:bidi="ar"/>
              </w:rPr>
              <w:t>发展历程</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3CC72BFA"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1.5*3.9m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雕刻立体字字高</w:t>
            </w:r>
            <w:r>
              <w:rPr>
                <w:rFonts w:ascii="仿宋" w:eastAsia="仿宋" w:hAnsi="仿宋" w:cs="仿宋" w:hint="eastAsia"/>
                <w:color w:val="000000"/>
                <w:kern w:val="0"/>
                <w:sz w:val="18"/>
                <w:szCs w:val="18"/>
                <w:lang w:bidi="ar"/>
              </w:rPr>
              <w:t>90mm</w:t>
            </w:r>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FEEDAA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9481C4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1AC2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7392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13500</w:t>
            </w:r>
          </w:p>
        </w:tc>
      </w:tr>
      <w:tr w:rsidR="00BC7B28" w14:paraId="4848767E" w14:textId="77777777">
        <w:trPr>
          <w:trHeight w:val="122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394C2A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8</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1CFC9481"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专家团队</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20D9DACD"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0.75*2.7m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雕刻立体字字高</w:t>
            </w:r>
            <w:r>
              <w:rPr>
                <w:rFonts w:ascii="仿宋" w:eastAsia="仿宋" w:hAnsi="仿宋" w:cs="仿宋" w:hint="eastAsia"/>
                <w:color w:val="000000"/>
                <w:kern w:val="0"/>
                <w:sz w:val="18"/>
                <w:szCs w:val="18"/>
                <w:lang w:bidi="ar"/>
              </w:rPr>
              <w:t>25mm</w:t>
            </w:r>
            <w:r>
              <w:rPr>
                <w:rFonts w:ascii="仿宋" w:eastAsia="仿宋" w:hAnsi="仿宋" w:cs="仿宋" w:hint="eastAsia"/>
                <w:color w:val="000000"/>
                <w:kern w:val="0"/>
                <w:sz w:val="18"/>
                <w:szCs w:val="18"/>
                <w:lang w:bidi="ar"/>
              </w:rPr>
              <w:br/>
              <w:t>20mm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画面</w:t>
            </w:r>
            <w:proofErr w:type="gramStart"/>
            <w:r>
              <w:rPr>
                <w:rFonts w:ascii="仿宋" w:eastAsia="仿宋" w:hAnsi="仿宋" w:cs="仿宋" w:hint="eastAsia"/>
                <w:color w:val="000000"/>
                <w:kern w:val="0"/>
                <w:sz w:val="18"/>
                <w:szCs w:val="18"/>
                <w:lang w:bidi="ar"/>
              </w:rPr>
              <w:t>磁吸背胶</w:t>
            </w:r>
            <w:proofErr w:type="gramEnd"/>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0ABBE5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7B10D1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FA87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38500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D80F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38500</w:t>
            </w:r>
          </w:p>
        </w:tc>
      </w:tr>
      <w:tr w:rsidR="00BC7B28" w14:paraId="5373F908" w14:textId="77777777">
        <w:trPr>
          <w:trHeight w:val="130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1EF68AA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73310792"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技术成果</w:t>
            </w:r>
            <w:r>
              <w:rPr>
                <w:rFonts w:ascii="仿宋" w:eastAsia="仿宋" w:hAnsi="仿宋" w:cs="仿宋" w:hint="eastAsia"/>
                <w:color w:val="000000"/>
                <w:kern w:val="0"/>
                <w:sz w:val="18"/>
                <w:szCs w:val="18"/>
                <w:lang w:bidi="ar"/>
              </w:rPr>
              <w:t>&amp;</w:t>
            </w:r>
            <w:r>
              <w:rPr>
                <w:rFonts w:ascii="仿宋" w:eastAsia="仿宋" w:hAnsi="仿宋" w:cs="仿宋" w:hint="eastAsia"/>
                <w:color w:val="000000"/>
                <w:kern w:val="0"/>
                <w:sz w:val="18"/>
                <w:szCs w:val="18"/>
                <w:lang w:bidi="ar"/>
              </w:rPr>
              <w:t>专利技术</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3AFC5803"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1.9*2.6m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r>
              <w:rPr>
                <w:rFonts w:ascii="仿宋" w:eastAsia="仿宋" w:hAnsi="仿宋" w:cs="仿宋" w:hint="eastAsia"/>
                <w:color w:val="000000"/>
                <w:kern w:val="0"/>
                <w:sz w:val="18"/>
                <w:szCs w:val="18"/>
                <w:lang w:bidi="ar"/>
              </w:rPr>
              <w:br/>
              <w:t>5mm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板，画面</w:t>
            </w:r>
            <w:proofErr w:type="gramStart"/>
            <w:r>
              <w:rPr>
                <w:rFonts w:ascii="仿宋" w:eastAsia="仿宋" w:hAnsi="仿宋" w:cs="仿宋" w:hint="eastAsia"/>
                <w:color w:val="000000"/>
                <w:kern w:val="0"/>
                <w:sz w:val="18"/>
                <w:szCs w:val="18"/>
                <w:lang w:bidi="ar"/>
              </w:rPr>
              <w:t>磁吸背胶</w:t>
            </w:r>
            <w:proofErr w:type="gramEnd"/>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7DC93B2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BF080F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F9BF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36500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EC9E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36500</w:t>
            </w:r>
          </w:p>
        </w:tc>
      </w:tr>
      <w:tr w:rsidR="00BC7B28" w14:paraId="50528896" w14:textId="77777777">
        <w:trPr>
          <w:trHeight w:val="1629"/>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325938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73988F68"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重大科研</w:t>
            </w:r>
            <w:r>
              <w:rPr>
                <w:rFonts w:ascii="仿宋" w:eastAsia="仿宋" w:hAnsi="仿宋" w:cs="仿宋" w:hint="eastAsia"/>
                <w:color w:val="000000"/>
                <w:kern w:val="0"/>
                <w:sz w:val="18"/>
                <w:szCs w:val="18"/>
                <w:lang w:bidi="ar"/>
              </w:rPr>
              <w:t>&amp;</w:t>
            </w:r>
            <w:r>
              <w:rPr>
                <w:rFonts w:ascii="仿宋" w:eastAsia="仿宋" w:hAnsi="仿宋" w:cs="仿宋" w:hint="eastAsia"/>
                <w:color w:val="000000"/>
                <w:kern w:val="0"/>
                <w:sz w:val="18"/>
                <w:szCs w:val="18"/>
                <w:lang w:bidi="ar"/>
              </w:rPr>
              <w:t>攻</w:t>
            </w:r>
            <w:r>
              <w:rPr>
                <w:rFonts w:ascii="仿宋" w:eastAsia="仿宋" w:hAnsi="仿宋" w:cs="仿宋" w:hint="eastAsia"/>
                <w:color w:val="000000"/>
                <w:kern w:val="0"/>
                <w:sz w:val="18"/>
                <w:szCs w:val="18"/>
                <w:lang w:bidi="ar"/>
              </w:rPr>
              <w:lastRenderedPageBreak/>
              <w:t>关项目</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3EC276ED"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5mm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板，画面</w:t>
            </w:r>
            <w:proofErr w:type="gramStart"/>
            <w:r>
              <w:rPr>
                <w:rFonts w:ascii="仿宋" w:eastAsia="仿宋" w:hAnsi="仿宋" w:cs="仿宋" w:hint="eastAsia"/>
                <w:color w:val="000000"/>
                <w:kern w:val="0"/>
                <w:sz w:val="18"/>
                <w:szCs w:val="18"/>
                <w:lang w:bidi="ar"/>
              </w:rPr>
              <w:t>磁吸背胶</w:t>
            </w:r>
            <w:proofErr w:type="gramEnd"/>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lastRenderedPageBreak/>
              <w:t>5mm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5593C8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B7436D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81B7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28000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68E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28000</w:t>
            </w:r>
          </w:p>
        </w:tc>
      </w:tr>
      <w:tr w:rsidR="00BC7B28" w14:paraId="5D47E4B4" w14:textId="77777777">
        <w:trPr>
          <w:trHeight w:val="2063"/>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094EC97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2E92E3EC"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生物材料发展历程</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43E8F7A" w14:textId="77777777" w:rsidR="00BC7B28" w:rsidRDefault="00C36FF7">
            <w:pPr>
              <w:spacing w:after="360"/>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画面高清写真</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5mm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7F1324B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C757CA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C787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28000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6975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28000</w:t>
            </w:r>
          </w:p>
        </w:tc>
      </w:tr>
      <w:tr w:rsidR="00BC7B28" w14:paraId="6E9429A1" w14:textId="77777777">
        <w:trPr>
          <w:trHeight w:val="1677"/>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A1DA4E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E4C381D"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生物材料及工艺展示</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D119696"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画面高清写真</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内置铁丝网</w:t>
            </w:r>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边条</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画面高清写真</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w:t>
            </w:r>
            <w:r>
              <w:rPr>
                <w:rFonts w:ascii="仿宋" w:eastAsia="仿宋" w:hAnsi="仿宋" w:cs="仿宋" w:hint="eastAsia"/>
                <w:color w:val="000000"/>
                <w:kern w:val="0"/>
                <w:sz w:val="18"/>
                <w:szCs w:val="18"/>
                <w:lang w:bidi="ar"/>
              </w:rPr>
              <w:lastRenderedPageBreak/>
              <w:t>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06CAE17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0387E6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7008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23500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C083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23500</w:t>
            </w:r>
          </w:p>
        </w:tc>
      </w:tr>
      <w:tr w:rsidR="00BC7B28" w14:paraId="5057DA3B" w14:textId="77777777">
        <w:trPr>
          <w:trHeight w:val="260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50DFBC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13</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481BA1E"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愿景、</w:t>
            </w:r>
            <w:r>
              <w:rPr>
                <w:rFonts w:ascii="仿宋" w:eastAsia="仿宋" w:hAnsi="仿宋" w:cs="仿宋" w:hint="eastAsia"/>
                <w:color w:val="000000"/>
                <w:kern w:val="0"/>
                <w:sz w:val="18"/>
                <w:szCs w:val="18"/>
                <w:lang w:bidi="ar"/>
              </w:rPr>
              <w:t>logo</w:t>
            </w:r>
            <w:r>
              <w:rPr>
                <w:rFonts w:ascii="仿宋" w:eastAsia="仿宋" w:hAnsi="仿宋" w:cs="仿宋" w:hint="eastAsia"/>
                <w:color w:val="000000"/>
                <w:kern w:val="0"/>
                <w:sz w:val="18"/>
                <w:szCs w:val="18"/>
                <w:lang w:bidi="ar"/>
              </w:rPr>
              <w:t>墙、</w:t>
            </w:r>
            <w:r>
              <w:rPr>
                <w:rFonts w:ascii="仿宋" w:eastAsia="仿宋" w:hAnsi="仿宋" w:cs="仿宋" w:hint="eastAsia"/>
                <w:color w:val="000000"/>
                <w:kern w:val="0"/>
                <w:sz w:val="18"/>
                <w:szCs w:val="18"/>
                <w:lang w:bidi="ar"/>
              </w:rPr>
              <w:t>LED</w:t>
            </w:r>
            <w:r>
              <w:rPr>
                <w:rFonts w:ascii="仿宋" w:eastAsia="仿宋" w:hAnsi="仿宋" w:cs="仿宋" w:hint="eastAsia"/>
                <w:color w:val="000000"/>
                <w:kern w:val="0"/>
                <w:sz w:val="18"/>
                <w:szCs w:val="18"/>
                <w:lang w:bidi="ar"/>
              </w:rPr>
              <w:t>电视、荣誉及专利</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3FCDF826"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底板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r>
              <w:rPr>
                <w:rFonts w:ascii="仿宋" w:eastAsia="仿宋" w:hAnsi="仿宋" w:cs="仿宋" w:hint="eastAsia"/>
                <w:color w:val="000000"/>
                <w:kern w:val="0"/>
                <w:sz w:val="18"/>
                <w:szCs w:val="18"/>
                <w:lang w:bidi="ar"/>
              </w:rPr>
              <w:br/>
              <w:t>"20mm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300mm"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130mm"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80mm"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电视</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超透</w:t>
            </w:r>
            <w:r>
              <w:rPr>
                <w:rFonts w:ascii="仿宋" w:eastAsia="仿宋" w:hAnsi="仿宋" w:cs="仿宋" w:hint="eastAsia"/>
                <w:color w:val="000000"/>
                <w:kern w:val="0"/>
                <w:sz w:val="18"/>
                <w:szCs w:val="18"/>
                <w:lang w:bidi="ar"/>
              </w:rPr>
              <w:t>UV</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BB5AF2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40E6EB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98D9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27000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9950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27000</w:t>
            </w:r>
          </w:p>
        </w:tc>
      </w:tr>
      <w:tr w:rsidR="00BC7B28" w14:paraId="1F391426" w14:textId="77777777">
        <w:trPr>
          <w:trHeight w:val="563"/>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55BE05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14</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0BAAB25"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国家政策和规划、平台简介</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4448B19"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底板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180mm"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lastRenderedPageBreak/>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灰色字高</w:t>
            </w:r>
            <w:r>
              <w:rPr>
                <w:rFonts w:ascii="仿宋" w:eastAsia="仿宋" w:hAnsi="仿宋" w:cs="仿宋" w:hint="eastAsia"/>
                <w:color w:val="000000"/>
                <w:kern w:val="0"/>
                <w:sz w:val="18"/>
                <w:szCs w:val="18"/>
                <w:lang w:bidi="ar"/>
              </w:rPr>
              <w:t>50mm"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蓝色字高</w:t>
            </w:r>
            <w:r>
              <w:rPr>
                <w:rFonts w:ascii="仿宋" w:eastAsia="仿宋" w:hAnsi="仿宋" w:cs="仿宋" w:hint="eastAsia"/>
                <w:color w:val="000000"/>
                <w:kern w:val="0"/>
                <w:sz w:val="18"/>
                <w:szCs w:val="18"/>
                <w:lang w:bidi="ar"/>
              </w:rPr>
              <w:t>70mm"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中文字高</w:t>
            </w:r>
            <w:r>
              <w:rPr>
                <w:rFonts w:ascii="仿宋" w:eastAsia="仿宋" w:hAnsi="仿宋" w:cs="仿宋" w:hint="eastAsia"/>
                <w:color w:val="000000"/>
                <w:kern w:val="0"/>
                <w:sz w:val="18"/>
                <w:szCs w:val="18"/>
                <w:lang w:bidi="ar"/>
              </w:rPr>
              <w:t>85mm"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英文字高</w:t>
            </w:r>
            <w:r>
              <w:rPr>
                <w:rFonts w:ascii="仿宋" w:eastAsia="仿宋" w:hAnsi="仿宋" w:cs="仿宋" w:hint="eastAsia"/>
                <w:color w:val="000000"/>
                <w:kern w:val="0"/>
                <w:sz w:val="18"/>
                <w:szCs w:val="18"/>
                <w:lang w:bidi="ar"/>
              </w:rPr>
              <w:t>30mm"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超透</w:t>
            </w:r>
            <w:r>
              <w:rPr>
                <w:rFonts w:ascii="仿宋" w:eastAsia="仿宋" w:hAnsi="仿宋" w:cs="仿宋" w:hint="eastAsia"/>
                <w:color w:val="000000"/>
                <w:kern w:val="0"/>
                <w:sz w:val="18"/>
                <w:szCs w:val="18"/>
                <w:lang w:bidi="ar"/>
              </w:rPr>
              <w:t>UV</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499240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209357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937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22000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9D40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22000</w:t>
            </w:r>
          </w:p>
        </w:tc>
      </w:tr>
      <w:tr w:rsidR="00BC7B28" w14:paraId="12875F8A" w14:textId="77777777">
        <w:trPr>
          <w:trHeight w:val="226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BC6C15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2F3B751"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重点技术</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1ACC6563" w14:textId="77777777" w:rsidR="00BC7B28" w:rsidRDefault="00C36FF7">
            <w:pPr>
              <w:spacing w:after="360"/>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底板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超透</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车贴</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100mm"</w:t>
            </w:r>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底板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E5A3AF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694F1D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DC1D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1D93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12500</w:t>
            </w:r>
          </w:p>
        </w:tc>
      </w:tr>
      <w:tr w:rsidR="00BC7B28" w14:paraId="634B30F8" w14:textId="77777777">
        <w:trPr>
          <w:trHeight w:val="1120"/>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E68DFF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16</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864CE5D"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研发团队</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E4D9223"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金属边画框垫</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br/>
            </w:r>
            <w:proofErr w:type="gramStart"/>
            <w:r>
              <w:rPr>
                <w:rFonts w:ascii="仿宋" w:eastAsia="仿宋" w:hAnsi="仿宋" w:cs="仿宋" w:hint="eastAsia"/>
                <w:color w:val="000000"/>
                <w:kern w:val="0"/>
                <w:sz w:val="18"/>
                <w:szCs w:val="18"/>
                <w:lang w:bidi="ar"/>
              </w:rPr>
              <w:t>磁吸贴</w:t>
            </w:r>
            <w:proofErr w:type="gramEnd"/>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w:t>
            </w:r>
            <w:r>
              <w:rPr>
                <w:rFonts w:ascii="仿宋" w:eastAsia="仿宋" w:hAnsi="仿宋" w:cs="仿宋" w:hint="eastAsia"/>
                <w:color w:val="000000"/>
                <w:kern w:val="0"/>
                <w:sz w:val="18"/>
                <w:szCs w:val="18"/>
                <w:lang w:bidi="ar"/>
              </w:rPr>
              <w:lastRenderedPageBreak/>
              <w:t>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0EC261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E7D8D2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DF53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591E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12000</w:t>
            </w:r>
          </w:p>
        </w:tc>
      </w:tr>
      <w:tr w:rsidR="00BC7B28" w14:paraId="26083D54" w14:textId="77777777">
        <w:trPr>
          <w:trHeight w:val="122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6A2833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3390CF1D"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成果展示</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5666838" w14:textId="77777777" w:rsidR="00BC7B28" w:rsidRDefault="00C36FF7">
            <w:pPr>
              <w:ind w:firstLineChars="0" w:firstLine="0"/>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磁吸贴</w:t>
            </w:r>
            <w:proofErr w:type="gramEnd"/>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底板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4B920A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D25BD1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41E2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6AA1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17500</w:t>
            </w:r>
          </w:p>
        </w:tc>
      </w:tr>
      <w:tr w:rsidR="00BC7B28" w14:paraId="7EB880B3" w14:textId="77777777">
        <w:trPr>
          <w:trHeight w:val="142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525747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28F2C95C"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Logo</w:t>
            </w:r>
            <w:r>
              <w:rPr>
                <w:rFonts w:ascii="仿宋" w:eastAsia="仿宋" w:hAnsi="仿宋" w:cs="仿宋" w:hint="eastAsia"/>
                <w:color w:val="000000"/>
                <w:kern w:val="0"/>
                <w:sz w:val="18"/>
                <w:szCs w:val="18"/>
                <w:lang w:bidi="ar"/>
              </w:rPr>
              <w:t>墙</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0523A21F"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120mm"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厚亚克力条</w:t>
            </w:r>
            <w:proofErr w:type="gramEnd"/>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70mm"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30F2E9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87C357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2C4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EA62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9000</w:t>
            </w:r>
          </w:p>
        </w:tc>
      </w:tr>
      <w:tr w:rsidR="00BC7B28" w14:paraId="41A31B53" w14:textId="77777777">
        <w:trPr>
          <w:trHeight w:val="1022"/>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072E5A2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19</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18444449"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平台简介墙</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0DFC6303"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车贴</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170mm"</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60mm"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66F304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29CB50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9396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B6A2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4500</w:t>
            </w:r>
          </w:p>
        </w:tc>
      </w:tr>
      <w:tr w:rsidR="00BC7B28" w14:paraId="15889305" w14:textId="77777777">
        <w:trPr>
          <w:trHeight w:val="122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95C26D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F4B6205" w14:textId="77777777" w:rsidR="00BC7B28" w:rsidRDefault="00C36FF7">
            <w:pPr>
              <w:ind w:firstLineChars="0" w:firstLine="0"/>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技术愿景</w:t>
            </w:r>
            <w:proofErr w:type="gramEnd"/>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19FC3814"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t>2700mm</w:t>
            </w:r>
            <w:r>
              <w:rPr>
                <w:rFonts w:ascii="仿宋" w:eastAsia="仿宋" w:hAnsi="仿宋" w:cs="仿宋" w:hint="eastAsia"/>
                <w:color w:val="000000"/>
                <w:kern w:val="0"/>
                <w:sz w:val="18"/>
                <w:szCs w:val="18"/>
                <w:lang w:bidi="ar"/>
              </w:rPr>
              <w:t>高度</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t>220mm</w:t>
            </w:r>
            <w:r>
              <w:rPr>
                <w:rFonts w:ascii="仿宋" w:eastAsia="仿宋" w:hAnsi="仿宋" w:cs="仿宋" w:hint="eastAsia"/>
                <w:color w:val="000000"/>
                <w:kern w:val="0"/>
                <w:sz w:val="18"/>
                <w:szCs w:val="18"/>
                <w:lang w:bidi="ar"/>
              </w:rPr>
              <w:t>高度</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t>330mm</w:t>
            </w:r>
            <w:r>
              <w:rPr>
                <w:rFonts w:ascii="仿宋" w:eastAsia="仿宋" w:hAnsi="仿宋" w:cs="仿宋" w:hint="eastAsia"/>
                <w:color w:val="000000"/>
                <w:kern w:val="0"/>
                <w:sz w:val="18"/>
                <w:szCs w:val="18"/>
                <w:lang w:bidi="ar"/>
              </w:rPr>
              <w:t>高度</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lastRenderedPageBreak/>
              <w:t>190mm</w:t>
            </w:r>
            <w:r>
              <w:rPr>
                <w:rFonts w:ascii="仿宋" w:eastAsia="仿宋" w:hAnsi="仿宋" w:cs="仿宋" w:hint="eastAsia"/>
                <w:color w:val="000000"/>
                <w:kern w:val="0"/>
                <w:sz w:val="18"/>
                <w:szCs w:val="18"/>
                <w:lang w:bidi="ar"/>
              </w:rPr>
              <w:t>高度</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不干胶装饰边条</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7C001E1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B8E8B5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3F9D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9800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4B5A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9800</w:t>
            </w:r>
          </w:p>
        </w:tc>
      </w:tr>
      <w:tr w:rsidR="00BC7B28" w14:paraId="735CD54C" w14:textId="77777777">
        <w:trPr>
          <w:trHeight w:val="142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37CDCC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21</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582E1CA6"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重点技术成果展示</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7C0DF726"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5mm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板，画面</w:t>
            </w:r>
            <w:proofErr w:type="gramStart"/>
            <w:r>
              <w:rPr>
                <w:rFonts w:ascii="仿宋" w:eastAsia="仿宋" w:hAnsi="仿宋" w:cs="仿宋" w:hint="eastAsia"/>
                <w:color w:val="000000"/>
                <w:kern w:val="0"/>
                <w:sz w:val="18"/>
                <w:szCs w:val="18"/>
                <w:lang w:bidi="ar"/>
              </w:rPr>
              <w:t>磁吸背胶</w:t>
            </w:r>
            <w:proofErr w:type="gramEnd"/>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w:t>
            </w:r>
            <w:r>
              <w:rPr>
                <w:rFonts w:ascii="仿宋" w:eastAsia="仿宋" w:hAnsi="仿宋" w:cs="仿宋" w:hint="eastAsia"/>
                <w:color w:val="000000"/>
                <w:kern w:val="0"/>
                <w:sz w:val="18"/>
                <w:szCs w:val="18"/>
                <w:lang w:bidi="ar"/>
              </w:rPr>
              <w:t>英文</w:t>
            </w:r>
            <w:r>
              <w:rPr>
                <w:rFonts w:ascii="仿宋" w:eastAsia="仿宋" w:hAnsi="仿宋" w:cs="仿宋" w:hint="eastAsia"/>
                <w:color w:val="000000"/>
                <w:kern w:val="0"/>
                <w:sz w:val="18"/>
                <w:szCs w:val="18"/>
                <w:lang w:bidi="ar"/>
              </w:rPr>
              <w:t>5mm</w:t>
            </w:r>
            <w:proofErr w:type="gramStart"/>
            <w:r>
              <w:rPr>
                <w:rFonts w:ascii="仿宋" w:eastAsia="仿宋" w:hAnsi="仿宋" w:cs="仿宋" w:hint="eastAsia"/>
                <w:color w:val="000000"/>
                <w:kern w:val="0"/>
                <w:sz w:val="18"/>
                <w:szCs w:val="18"/>
                <w:lang w:bidi="ar"/>
              </w:rPr>
              <w:t>英厚亚克力板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25mm"</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ECF6DC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6B2762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CA03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B788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17500</w:t>
            </w:r>
          </w:p>
        </w:tc>
      </w:tr>
      <w:tr w:rsidR="00BC7B28" w14:paraId="3EDBC714" w14:textId="77777777">
        <w:trPr>
          <w:trHeight w:val="1149"/>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B6FAC2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22</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162C7BEF"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技术发展历程展示</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439B4DE6" w14:textId="77777777" w:rsidR="00BC7B28" w:rsidRDefault="00C36FF7">
            <w:pPr>
              <w:spacing w:after="360"/>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5mm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中文</w:t>
            </w:r>
            <w:r>
              <w:rPr>
                <w:rFonts w:ascii="仿宋" w:eastAsia="仿宋" w:hAnsi="仿宋" w:cs="仿宋" w:hint="eastAsia"/>
                <w:color w:val="000000"/>
                <w:kern w:val="0"/>
                <w:sz w:val="18"/>
                <w:szCs w:val="18"/>
                <w:lang w:bidi="ar"/>
              </w:rPr>
              <w:t>10mm</w:t>
            </w:r>
            <w:proofErr w:type="gramStart"/>
            <w:r>
              <w:rPr>
                <w:rFonts w:ascii="仿宋" w:eastAsia="仿宋" w:hAnsi="仿宋" w:cs="仿宋" w:hint="eastAsia"/>
                <w:color w:val="000000"/>
                <w:kern w:val="0"/>
                <w:sz w:val="18"/>
                <w:szCs w:val="18"/>
                <w:lang w:bidi="ar"/>
              </w:rPr>
              <w:t>厚亚克力板</w:t>
            </w:r>
            <w:proofErr w:type="gramEnd"/>
            <w:r>
              <w:rPr>
                <w:rFonts w:ascii="仿宋" w:eastAsia="仿宋" w:hAnsi="仿宋" w:cs="仿宋" w:hint="eastAsia"/>
                <w:color w:val="000000"/>
                <w:kern w:val="0"/>
                <w:sz w:val="18"/>
                <w:szCs w:val="18"/>
                <w:lang w:bidi="ar"/>
              </w:rPr>
              <w:t>雕刻立体字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150mm"</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厚亚克力条</w:t>
            </w:r>
            <w:proofErr w:type="gramEnd"/>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80854BC"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2A7848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39C1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16500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7D38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16500</w:t>
            </w:r>
          </w:p>
        </w:tc>
      </w:tr>
      <w:tr w:rsidR="00BC7B28" w14:paraId="11BCA09E" w14:textId="77777777">
        <w:trPr>
          <w:trHeight w:val="1629"/>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1071119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23</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5CBCF16C"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重大研究</w:t>
            </w:r>
            <w:r>
              <w:rPr>
                <w:rFonts w:ascii="仿宋" w:eastAsia="仿宋" w:hAnsi="仿宋" w:cs="仿宋" w:hint="eastAsia"/>
                <w:color w:val="000000"/>
                <w:kern w:val="0"/>
                <w:sz w:val="18"/>
                <w:szCs w:val="18"/>
                <w:lang w:bidi="ar"/>
              </w:rPr>
              <w:t>&amp;</w:t>
            </w:r>
            <w:r>
              <w:rPr>
                <w:rFonts w:ascii="仿宋" w:eastAsia="仿宋" w:hAnsi="仿宋" w:cs="仿宋" w:hint="eastAsia"/>
                <w:color w:val="000000"/>
                <w:kern w:val="0"/>
                <w:sz w:val="18"/>
                <w:szCs w:val="18"/>
                <w:lang w:bidi="ar"/>
              </w:rPr>
              <w:t>攻关项目</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786AA14"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70mm"</w:t>
            </w:r>
            <w:r>
              <w:rPr>
                <w:rFonts w:ascii="仿宋" w:eastAsia="仿宋" w:hAnsi="仿宋" w:cs="仿宋" w:hint="eastAsia"/>
                <w:color w:val="000000"/>
                <w:kern w:val="0"/>
                <w:sz w:val="18"/>
                <w:szCs w:val="18"/>
                <w:lang w:bidi="ar"/>
              </w:rPr>
              <w:br/>
              <w:t>"20mm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120mm"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厚亚克力条</w:t>
            </w:r>
            <w:proofErr w:type="gramEnd"/>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437A60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5E9D99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DA81C"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718BB"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17500</w:t>
            </w:r>
          </w:p>
        </w:tc>
      </w:tr>
      <w:tr w:rsidR="00BC7B28" w14:paraId="2D319CED" w14:textId="77777777">
        <w:trPr>
          <w:trHeight w:val="170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0C6A895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24</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6E23B46E"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重大研究</w:t>
            </w:r>
            <w:r>
              <w:rPr>
                <w:rFonts w:ascii="仿宋" w:eastAsia="仿宋" w:hAnsi="仿宋" w:cs="仿宋" w:hint="eastAsia"/>
                <w:color w:val="000000"/>
                <w:kern w:val="0"/>
                <w:sz w:val="18"/>
                <w:szCs w:val="18"/>
                <w:lang w:bidi="ar"/>
              </w:rPr>
              <w:t>&amp;</w:t>
            </w:r>
            <w:r>
              <w:rPr>
                <w:rFonts w:ascii="仿宋" w:eastAsia="仿宋" w:hAnsi="仿宋" w:cs="仿宋" w:hint="eastAsia"/>
                <w:color w:val="000000"/>
                <w:kern w:val="0"/>
                <w:sz w:val="18"/>
                <w:szCs w:val="18"/>
                <w:lang w:bidi="ar"/>
              </w:rPr>
              <w:t>攻关项目</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6ACDDA64" w14:textId="77777777" w:rsidR="00BC7B28" w:rsidRDefault="00C36FF7">
            <w:pPr>
              <w:spacing w:after="360"/>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"20mm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120mm"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70mm"</w:t>
            </w:r>
            <w:r>
              <w:rPr>
                <w:rFonts w:ascii="仿宋" w:eastAsia="仿宋" w:hAnsi="仿宋" w:cs="仿宋" w:hint="eastAsia"/>
                <w:color w:val="000000"/>
                <w:kern w:val="0"/>
                <w:sz w:val="18"/>
                <w:szCs w:val="18"/>
                <w:lang w:bidi="ar"/>
              </w:rPr>
              <w:br/>
              <w:t>"10mm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厚亚克力条</w:t>
            </w:r>
            <w:proofErr w:type="gramEnd"/>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7640270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626761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D008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A59B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15000</w:t>
            </w:r>
          </w:p>
        </w:tc>
      </w:tr>
      <w:tr w:rsidR="00BC7B28" w14:paraId="79C1BFED" w14:textId="77777777">
        <w:trPr>
          <w:trHeight w:val="142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35DEDD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25</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257A1E5C"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影像与艺术</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8EB6D50"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10mm</w:t>
            </w:r>
            <w:r>
              <w:rPr>
                <w:rFonts w:ascii="仿宋" w:eastAsia="仿宋" w:hAnsi="仿宋" w:cs="仿宋" w:hint="eastAsia"/>
                <w:color w:val="000000"/>
                <w:kern w:val="0"/>
                <w:sz w:val="18"/>
                <w:szCs w:val="18"/>
                <w:lang w:bidi="ar"/>
              </w:rPr>
              <w:t>厚</w:t>
            </w:r>
            <w:r>
              <w:rPr>
                <w:rFonts w:ascii="仿宋" w:eastAsia="仿宋" w:hAnsi="仿宋" w:cs="仿宋" w:hint="eastAsia"/>
                <w:color w:val="000000"/>
                <w:kern w:val="0"/>
                <w:sz w:val="18"/>
                <w:szCs w:val="18"/>
                <w:lang w:bidi="ar"/>
              </w:rPr>
              <w:t>PVC</w:t>
            </w:r>
            <w:r>
              <w:rPr>
                <w:rFonts w:ascii="仿宋" w:eastAsia="仿宋" w:hAnsi="仿宋" w:cs="仿宋" w:hint="eastAsia"/>
                <w:color w:val="000000"/>
                <w:kern w:val="0"/>
                <w:sz w:val="18"/>
                <w:szCs w:val="18"/>
                <w:lang w:bidi="ar"/>
              </w:rPr>
              <w:t>板</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t>背发光</w:t>
            </w:r>
            <w:r>
              <w:rPr>
                <w:rFonts w:ascii="仿宋" w:eastAsia="仿宋" w:hAnsi="仿宋" w:cs="仿宋" w:hint="eastAsia"/>
                <w:color w:val="000000"/>
                <w:kern w:val="0"/>
                <w:sz w:val="18"/>
                <w:szCs w:val="18"/>
                <w:lang w:bidi="ar"/>
              </w:rPr>
              <w:br/>
              <w:t>"880mm * 880mm</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灯箱画面写真</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w:t>
            </w:r>
            <w:r>
              <w:rPr>
                <w:rFonts w:ascii="仿宋" w:eastAsia="仿宋" w:hAnsi="仿宋" w:cs="仿宋" w:hint="eastAsia"/>
                <w:color w:val="000000"/>
                <w:kern w:val="0"/>
                <w:sz w:val="18"/>
                <w:szCs w:val="18"/>
                <w:lang w:bidi="ar"/>
              </w:rPr>
              <w:t>UV</w:t>
            </w:r>
            <w:r>
              <w:rPr>
                <w:rFonts w:ascii="仿宋" w:eastAsia="仿宋" w:hAnsi="仿宋" w:cs="仿宋" w:hint="eastAsia"/>
                <w:color w:val="000000"/>
                <w:kern w:val="0"/>
                <w:sz w:val="18"/>
                <w:szCs w:val="18"/>
                <w:lang w:bidi="ar"/>
              </w:rPr>
              <w:br/>
              <w:t>"20mm</w:t>
            </w:r>
            <w:proofErr w:type="gramStart"/>
            <w:r>
              <w:rPr>
                <w:rFonts w:ascii="仿宋" w:eastAsia="仿宋" w:hAnsi="仿宋" w:cs="仿宋" w:hint="eastAsia"/>
                <w:color w:val="000000"/>
                <w:kern w:val="0"/>
                <w:sz w:val="18"/>
                <w:szCs w:val="18"/>
                <w:lang w:bidi="ar"/>
              </w:rPr>
              <w:t>厚亚克</w:t>
            </w:r>
            <w:proofErr w:type="gramEnd"/>
            <w:r>
              <w:rPr>
                <w:rFonts w:ascii="仿宋" w:eastAsia="仿宋" w:hAnsi="仿宋" w:cs="仿宋" w:hint="eastAsia"/>
                <w:color w:val="000000"/>
                <w:kern w:val="0"/>
                <w:sz w:val="18"/>
                <w:szCs w:val="18"/>
                <w:lang w:bidi="ar"/>
              </w:rPr>
              <w:t>力立体字</w:t>
            </w:r>
            <w:r>
              <w:rPr>
                <w:rFonts w:ascii="仿宋" w:eastAsia="仿宋" w:hAnsi="仿宋" w:cs="仿宋" w:hint="eastAsia"/>
                <w:color w:val="000000"/>
                <w:kern w:val="0"/>
                <w:sz w:val="18"/>
                <w:szCs w:val="18"/>
                <w:lang w:bidi="ar"/>
              </w:rPr>
              <w:br/>
            </w:r>
            <w:r>
              <w:rPr>
                <w:rFonts w:ascii="仿宋" w:eastAsia="仿宋" w:hAnsi="仿宋" w:cs="仿宋" w:hint="eastAsia"/>
                <w:color w:val="000000"/>
                <w:kern w:val="0"/>
                <w:sz w:val="18"/>
                <w:szCs w:val="18"/>
                <w:lang w:bidi="ar"/>
              </w:rPr>
              <w:t>字高</w:t>
            </w:r>
            <w:r>
              <w:rPr>
                <w:rFonts w:ascii="仿宋" w:eastAsia="仿宋" w:hAnsi="仿宋" w:cs="仿宋" w:hint="eastAsia"/>
                <w:color w:val="000000"/>
                <w:kern w:val="0"/>
                <w:sz w:val="18"/>
                <w:szCs w:val="18"/>
                <w:lang w:bidi="ar"/>
              </w:rPr>
              <w:t>120mm"</w:t>
            </w:r>
            <w:r>
              <w:rPr>
                <w:rFonts w:ascii="仿宋" w:eastAsia="仿宋" w:hAnsi="仿宋" w:cs="仿宋" w:hint="eastAsia"/>
                <w:color w:val="000000"/>
                <w:kern w:val="0"/>
                <w:sz w:val="18"/>
                <w:szCs w:val="18"/>
                <w:lang w:bidi="ar"/>
              </w:rPr>
              <w:br/>
              <w:t>5mm</w:t>
            </w:r>
            <w:proofErr w:type="gramStart"/>
            <w:r>
              <w:rPr>
                <w:rFonts w:ascii="仿宋" w:eastAsia="仿宋" w:hAnsi="仿宋" w:cs="仿宋" w:hint="eastAsia"/>
                <w:color w:val="000000"/>
                <w:kern w:val="0"/>
                <w:sz w:val="18"/>
                <w:szCs w:val="18"/>
                <w:lang w:bidi="ar"/>
              </w:rPr>
              <w:t>厚亚克力条</w:t>
            </w:r>
            <w:proofErr w:type="gramEnd"/>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ACD714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67E804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B664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5600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F86C2"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5600</w:t>
            </w:r>
          </w:p>
        </w:tc>
      </w:tr>
      <w:tr w:rsidR="00BC7B28" w14:paraId="07E781F9" w14:textId="77777777">
        <w:trPr>
          <w:trHeight w:val="21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18ECE62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26</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53472895"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辅料</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包装费</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6BECCCF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7680350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F80811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597A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7363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w:t>
            </w:r>
          </w:p>
        </w:tc>
      </w:tr>
      <w:tr w:rsidR="00BC7B28" w14:paraId="31122166" w14:textId="77777777">
        <w:trPr>
          <w:trHeight w:val="21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771E47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27</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7561C6B"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运费</w:t>
            </w:r>
            <w:r>
              <w:rPr>
                <w:rFonts w:ascii="仿宋" w:eastAsia="仿宋" w:hAnsi="仿宋" w:cs="仿宋" w:hint="eastAsia"/>
                <w:color w:val="000000"/>
                <w:kern w:val="0"/>
                <w:sz w:val="18"/>
                <w:szCs w:val="18"/>
                <w:lang w:bidi="ar"/>
              </w:rPr>
              <w:t>/</w:t>
            </w:r>
            <w:proofErr w:type="gramStart"/>
            <w:r>
              <w:rPr>
                <w:rFonts w:ascii="仿宋" w:eastAsia="仿宋" w:hAnsi="仿宋" w:cs="仿宋" w:hint="eastAsia"/>
                <w:color w:val="000000"/>
                <w:kern w:val="0"/>
                <w:sz w:val="18"/>
                <w:szCs w:val="18"/>
                <w:lang w:bidi="ar"/>
              </w:rPr>
              <w:t>物流费</w:t>
            </w:r>
            <w:proofErr w:type="gramEnd"/>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4D8D0C6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372111CD"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AB4A52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0FEDE"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E76D9"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900</w:t>
            </w:r>
          </w:p>
        </w:tc>
      </w:tr>
      <w:tr w:rsidR="00BC7B28" w14:paraId="78B59E63" w14:textId="77777777">
        <w:trPr>
          <w:trHeight w:val="416"/>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1F98133C"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28</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28269BB9"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文明施工</w:t>
            </w: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安保措施费</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6C30C12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56ED0C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74D4E5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45CB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4C56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1800</w:t>
            </w:r>
          </w:p>
        </w:tc>
      </w:tr>
      <w:tr w:rsidR="00BC7B28" w14:paraId="1BF28FD4" w14:textId="77777777">
        <w:trPr>
          <w:trHeight w:val="21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6A8A2EFA"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29</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52392621"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安装费</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75789CB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2F2246A5"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0FCFA23"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4F48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20000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56A1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20000</w:t>
            </w:r>
          </w:p>
        </w:tc>
      </w:tr>
      <w:tr w:rsidR="00BC7B28" w14:paraId="35084685" w14:textId="77777777">
        <w:trPr>
          <w:trHeight w:val="21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43846B5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30</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A16E9B5"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保险费</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6C109D51"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470211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CB2422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0A0FF"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2300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D0D68"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2300</w:t>
            </w:r>
          </w:p>
        </w:tc>
      </w:tr>
      <w:tr w:rsidR="00BC7B28" w14:paraId="0383A1C2" w14:textId="77777777">
        <w:trPr>
          <w:trHeight w:val="215"/>
        </w:trPr>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198619D6"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31</w:t>
            </w:r>
          </w:p>
        </w:tc>
        <w:tc>
          <w:tcPr>
            <w:tcW w:w="365" w:type="pct"/>
            <w:tcBorders>
              <w:top w:val="single" w:sz="4" w:space="0" w:color="000000"/>
              <w:left w:val="single" w:sz="4" w:space="0" w:color="000000"/>
              <w:bottom w:val="single" w:sz="4" w:space="0" w:color="000000"/>
              <w:right w:val="single" w:sz="4" w:space="0" w:color="000000"/>
            </w:tcBorders>
            <w:shd w:val="clear" w:color="auto" w:fill="FFFFFF"/>
          </w:tcPr>
          <w:p w14:paraId="4899DF17"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管理费</w:t>
            </w:r>
          </w:p>
        </w:tc>
        <w:tc>
          <w:tcPr>
            <w:tcW w:w="1520" w:type="pct"/>
            <w:tcBorders>
              <w:top w:val="single" w:sz="4" w:space="0" w:color="000000"/>
              <w:left w:val="single" w:sz="4" w:space="0" w:color="000000"/>
              <w:bottom w:val="single" w:sz="4" w:space="0" w:color="000000"/>
              <w:right w:val="single" w:sz="4" w:space="0" w:color="000000"/>
            </w:tcBorders>
            <w:shd w:val="clear" w:color="auto" w:fill="FFFFFF"/>
          </w:tcPr>
          <w:p w14:paraId="52103F9C"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14:paraId="54651DBC"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6329BE0"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2AD67"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4600</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317C4" w14:textId="77777777" w:rsidR="00BC7B28" w:rsidRDefault="00C36FF7">
            <w:pPr>
              <w:ind w:firstLine="36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4600</w:t>
            </w:r>
          </w:p>
        </w:tc>
      </w:tr>
      <w:tr w:rsidR="00BC7B28" w14:paraId="7492E0D9" w14:textId="77777777">
        <w:trPr>
          <w:trHeight w:val="215"/>
        </w:trPr>
        <w:tc>
          <w:tcPr>
            <w:tcW w:w="4000" w:type="pct"/>
            <w:gridSpan w:val="6"/>
            <w:tcBorders>
              <w:top w:val="single" w:sz="4" w:space="0" w:color="000000"/>
              <w:left w:val="single" w:sz="4" w:space="0" w:color="000000"/>
              <w:bottom w:val="single" w:sz="4" w:space="0" w:color="000000"/>
              <w:right w:val="single" w:sz="4" w:space="0" w:color="000000"/>
            </w:tcBorders>
            <w:shd w:val="clear" w:color="auto" w:fill="auto"/>
          </w:tcPr>
          <w:p w14:paraId="6BE14426" w14:textId="77777777" w:rsidR="00BC7B28" w:rsidRDefault="00C36FF7">
            <w:pPr>
              <w:ind w:firstLine="361"/>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小计</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05A3E" w14:textId="77777777" w:rsidR="00BC7B28" w:rsidRDefault="00C36FF7">
            <w:pPr>
              <w:ind w:firstLineChars="0" w:firstLine="0"/>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420,900.00</w:t>
            </w:r>
          </w:p>
        </w:tc>
      </w:tr>
      <w:tr w:rsidR="00BC7B28" w14:paraId="2CECAF8C" w14:textId="77777777">
        <w:trPr>
          <w:trHeight w:val="629"/>
        </w:trPr>
        <w:tc>
          <w:tcPr>
            <w:tcW w:w="4000" w:type="pct"/>
            <w:gridSpan w:val="6"/>
            <w:tcBorders>
              <w:top w:val="single" w:sz="4" w:space="0" w:color="000000"/>
              <w:left w:val="single" w:sz="4" w:space="0" w:color="000000"/>
              <w:bottom w:val="single" w:sz="4" w:space="0" w:color="000000"/>
              <w:right w:val="single" w:sz="4" w:space="0" w:color="000000"/>
            </w:tcBorders>
            <w:shd w:val="clear" w:color="auto" w:fill="4472C4"/>
          </w:tcPr>
          <w:p w14:paraId="41C8ED5A" w14:textId="77777777" w:rsidR="00BC7B28" w:rsidRDefault="00C36FF7">
            <w:pPr>
              <w:ind w:firstLine="442"/>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总计</w:t>
            </w:r>
          </w:p>
        </w:tc>
        <w:tc>
          <w:tcPr>
            <w:tcW w:w="999" w:type="pct"/>
            <w:tcBorders>
              <w:top w:val="single" w:sz="4" w:space="0" w:color="000000"/>
              <w:left w:val="single" w:sz="4" w:space="0" w:color="000000"/>
              <w:bottom w:val="single" w:sz="4" w:space="0" w:color="000000"/>
              <w:right w:val="single" w:sz="4" w:space="0" w:color="000000"/>
            </w:tcBorders>
            <w:shd w:val="clear" w:color="auto" w:fill="4472C4"/>
            <w:vAlign w:val="center"/>
          </w:tcPr>
          <w:p w14:paraId="54466DBC" w14:textId="77777777" w:rsidR="00BC7B28" w:rsidRDefault="00C36FF7">
            <w:pPr>
              <w:ind w:firstLineChars="0" w:firstLine="0"/>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w:t>
            </w:r>
            <w:r>
              <w:rPr>
                <w:rFonts w:ascii="仿宋" w:eastAsia="仿宋" w:hAnsi="仿宋" w:cs="仿宋" w:hint="eastAsia"/>
                <w:b/>
                <w:bCs/>
                <w:color w:val="000000"/>
                <w:kern w:val="0"/>
                <w:sz w:val="22"/>
                <w:szCs w:val="22"/>
                <w:lang w:bidi="ar"/>
              </w:rPr>
              <w:t>478,900.00</w:t>
            </w:r>
          </w:p>
        </w:tc>
      </w:tr>
    </w:tbl>
    <w:p w14:paraId="0F175711" w14:textId="77777777" w:rsidR="00BC7B28" w:rsidRDefault="00BC7B28">
      <w:pPr>
        <w:ind w:firstLine="420"/>
      </w:pPr>
    </w:p>
    <w:p w14:paraId="0D73EC6A" w14:textId="77777777" w:rsidR="00BC7B28" w:rsidRDefault="00BC7B28">
      <w:pPr>
        <w:ind w:firstLineChars="82" w:firstLine="198"/>
        <w:jc w:val="left"/>
        <w:textAlignment w:val="baseline"/>
        <w:rPr>
          <w:rFonts w:ascii="Arial Narrow" w:eastAsia="仿宋_GB2312" w:hAnsi="Arial Narrow"/>
          <w:b/>
          <w:kern w:val="0"/>
          <w:sz w:val="24"/>
        </w:rPr>
      </w:pPr>
    </w:p>
    <w:p w14:paraId="33414BB1" w14:textId="77777777" w:rsidR="00BC7B28" w:rsidRDefault="00BC7B28">
      <w:pPr>
        <w:ind w:firstLineChars="82" w:firstLine="198"/>
        <w:jc w:val="left"/>
        <w:textAlignment w:val="baseline"/>
        <w:rPr>
          <w:rFonts w:ascii="Arial Narrow" w:eastAsia="仿宋_GB2312" w:hAnsi="Arial Narrow"/>
          <w:b/>
          <w:kern w:val="0"/>
          <w:sz w:val="24"/>
        </w:rPr>
      </w:pPr>
    </w:p>
    <w:p w14:paraId="6B018D14" w14:textId="77777777" w:rsidR="00BC7B28" w:rsidRDefault="00C36FF7">
      <w:pPr>
        <w:ind w:firstLineChars="0" w:firstLine="0"/>
        <w:jc w:val="left"/>
        <w:textAlignment w:val="baseline"/>
        <w:rPr>
          <w:rFonts w:ascii="Arial Narrow" w:eastAsia="仿宋_GB2312" w:hAnsi="Arial Narrow"/>
          <w:b/>
          <w:kern w:val="0"/>
          <w:sz w:val="24"/>
        </w:rPr>
      </w:pPr>
      <w:r>
        <w:rPr>
          <w:rFonts w:ascii="Arial Narrow" w:eastAsia="仿宋_GB2312" w:hAnsi="Arial Narrow" w:hint="eastAsia"/>
          <w:b/>
          <w:kern w:val="0"/>
          <w:sz w:val="24"/>
        </w:rPr>
        <w:t>附件二：</w:t>
      </w:r>
    </w:p>
    <w:p w14:paraId="358E38EB" w14:textId="77777777" w:rsidR="00BC7B28" w:rsidRDefault="00C36FF7">
      <w:pPr>
        <w:snapToGrid w:val="0"/>
        <w:spacing w:after="156" w:line="440" w:lineRule="exact"/>
        <w:ind w:firstLine="562"/>
        <w:jc w:val="center"/>
        <w:textAlignment w:val="baseline"/>
        <w:rPr>
          <w:rFonts w:ascii="Arial Narrow" w:eastAsia="仿宋_GB2312" w:hAnsi="Arial Narrow"/>
          <w:b/>
          <w:bCs/>
          <w:kern w:val="0"/>
          <w:sz w:val="28"/>
          <w:szCs w:val="28"/>
        </w:rPr>
      </w:pPr>
      <w:r>
        <w:rPr>
          <w:rFonts w:ascii="Arial Narrow" w:eastAsia="仿宋_GB2312" w:hAnsi="Arial Narrow" w:hint="eastAsia"/>
          <w:b/>
          <w:bCs/>
          <w:kern w:val="0"/>
          <w:sz w:val="28"/>
          <w:szCs w:val="28"/>
        </w:rPr>
        <w:t>保密协议</w:t>
      </w:r>
    </w:p>
    <w:p w14:paraId="2C2A6491" w14:textId="77777777" w:rsidR="00BC7B28" w:rsidRDefault="00C36FF7">
      <w:pPr>
        <w:snapToGrid w:val="0"/>
        <w:spacing w:line="440" w:lineRule="exact"/>
        <w:ind w:firstLine="482"/>
        <w:textAlignment w:val="baseline"/>
        <w:rPr>
          <w:rFonts w:ascii="仿宋" w:eastAsia="仿宋" w:hAnsi="仿宋" w:cs="宋体"/>
          <w:color w:val="000000"/>
          <w:sz w:val="24"/>
        </w:rPr>
      </w:pPr>
      <w:r>
        <w:rPr>
          <w:rFonts w:ascii="仿宋" w:eastAsia="仿宋" w:hAnsi="仿宋" w:cs="宋体" w:hint="eastAsia"/>
          <w:b/>
          <w:bCs/>
          <w:color w:val="000000"/>
          <w:sz w:val="24"/>
        </w:rPr>
        <w:t>甲方（披露方）</w:t>
      </w:r>
      <w:r>
        <w:rPr>
          <w:rFonts w:ascii="仿宋" w:eastAsia="仿宋" w:hAnsi="仿宋" w:cs="宋体" w:hint="eastAsia"/>
          <w:color w:val="000000"/>
          <w:sz w:val="24"/>
        </w:rPr>
        <w:t>：</w:t>
      </w:r>
      <w:r>
        <w:rPr>
          <w:rFonts w:ascii="仿宋" w:eastAsia="仿宋" w:hAnsi="仿宋" w:cs="宋体" w:hint="eastAsia"/>
          <w:color w:val="000000"/>
          <w:sz w:val="24"/>
        </w:rPr>
        <w:t xml:space="preserve"> </w:t>
      </w:r>
      <w:r>
        <w:rPr>
          <w:rFonts w:ascii="仿宋" w:eastAsia="仿宋" w:hAnsi="仿宋" w:cs="宋体" w:hint="eastAsia"/>
          <w:color w:val="000000"/>
          <w:sz w:val="24"/>
        </w:rPr>
        <w:t>中国科学院深圳先进技术研究院</w:t>
      </w:r>
    </w:p>
    <w:p w14:paraId="7160D64E" w14:textId="77777777" w:rsidR="00BC7B28" w:rsidRDefault="00C36FF7">
      <w:pPr>
        <w:snapToGrid w:val="0"/>
        <w:spacing w:line="440" w:lineRule="exact"/>
        <w:ind w:firstLine="482"/>
        <w:textAlignment w:val="baseline"/>
        <w:rPr>
          <w:rFonts w:ascii="仿宋" w:eastAsia="仿宋" w:hAnsi="仿宋" w:cs="宋体"/>
          <w:color w:val="000000"/>
          <w:sz w:val="24"/>
        </w:rPr>
      </w:pPr>
      <w:r>
        <w:rPr>
          <w:rFonts w:ascii="仿宋" w:eastAsia="仿宋" w:hAnsi="仿宋" w:cs="宋体" w:hint="eastAsia"/>
          <w:b/>
          <w:bCs/>
          <w:color w:val="000000"/>
          <w:sz w:val="24"/>
        </w:rPr>
        <w:t>乙方（接收方）</w:t>
      </w:r>
      <w:r>
        <w:rPr>
          <w:rFonts w:ascii="仿宋" w:eastAsia="仿宋" w:hAnsi="仿宋" w:cs="宋体" w:hint="eastAsia"/>
          <w:color w:val="000000"/>
          <w:sz w:val="24"/>
        </w:rPr>
        <w:t>：</w:t>
      </w:r>
      <w:r>
        <w:rPr>
          <w:rFonts w:ascii="仿宋" w:eastAsia="仿宋" w:hAnsi="仿宋" w:cs="宋体" w:hint="eastAsia"/>
          <w:color w:val="000000"/>
          <w:sz w:val="24"/>
        </w:rPr>
        <w:t xml:space="preserve"> </w:t>
      </w:r>
      <w:r>
        <w:rPr>
          <w:rFonts w:ascii="仿宋" w:eastAsia="仿宋" w:hAnsi="仿宋" w:cs="宋体" w:hint="eastAsia"/>
          <w:color w:val="000000"/>
          <w:sz w:val="24"/>
        </w:rPr>
        <w:t>深圳市正河文化传播有限公司</w:t>
      </w:r>
    </w:p>
    <w:p w14:paraId="2B0A610E" w14:textId="77777777" w:rsidR="00BC7B28" w:rsidRDefault="00BC7B28">
      <w:pPr>
        <w:snapToGrid w:val="0"/>
        <w:spacing w:line="440" w:lineRule="exact"/>
        <w:ind w:firstLine="480"/>
        <w:textAlignment w:val="baseline"/>
        <w:rPr>
          <w:rFonts w:ascii="仿宋" w:eastAsia="仿宋" w:hAnsi="仿宋" w:cs="宋体"/>
          <w:color w:val="000000"/>
          <w:sz w:val="24"/>
        </w:rPr>
      </w:pPr>
    </w:p>
    <w:p w14:paraId="483A0D28" w14:textId="77777777" w:rsidR="00BC7B28" w:rsidRDefault="00C36FF7">
      <w:pPr>
        <w:snapToGrid w:val="0"/>
        <w:spacing w:line="440" w:lineRule="exact"/>
        <w:ind w:firstLine="482"/>
        <w:textAlignment w:val="baseline"/>
        <w:rPr>
          <w:rFonts w:ascii="仿宋" w:eastAsia="仿宋" w:hAnsi="仿宋" w:cs="宋体"/>
          <w:color w:val="000000"/>
          <w:sz w:val="24"/>
        </w:rPr>
      </w:pPr>
      <w:r>
        <w:rPr>
          <w:rFonts w:ascii="仿宋" w:eastAsia="仿宋" w:hAnsi="仿宋" w:cs="宋体" w:hint="eastAsia"/>
          <w:b/>
          <w:color w:val="000000"/>
          <w:sz w:val="24"/>
        </w:rPr>
        <w:t>鉴于</w:t>
      </w:r>
      <w:r>
        <w:rPr>
          <w:rFonts w:ascii="仿宋" w:eastAsia="仿宋" w:hAnsi="仿宋" w:cs="宋体" w:hint="eastAsia"/>
          <w:color w:val="000000"/>
          <w:sz w:val="24"/>
        </w:rPr>
        <w:t>：乙方因参与</w:t>
      </w:r>
      <w:bookmarkStart w:id="0" w:name="_Hlk111144362"/>
      <w:r>
        <w:rPr>
          <w:rFonts w:ascii="仿宋" w:eastAsia="仿宋" w:hAnsi="仿宋" w:cs="宋体" w:hint="eastAsia"/>
          <w:color w:val="000000"/>
          <w:sz w:val="24"/>
        </w:rPr>
        <w:t>甲方</w:t>
      </w:r>
      <w:r>
        <w:rPr>
          <w:rFonts w:ascii="仿宋" w:eastAsia="仿宋" w:hAnsi="仿宋" w:cs="宋体" w:hint="eastAsia"/>
          <w:color w:val="000000"/>
          <w:sz w:val="24"/>
          <w:u w:val="single"/>
        </w:rPr>
        <w:t xml:space="preserve"> </w:t>
      </w:r>
      <w:bookmarkEnd w:id="0"/>
      <w:r>
        <w:rPr>
          <w:rFonts w:ascii="仿宋" w:eastAsia="仿宋" w:hAnsi="仿宋" w:cs="宋体" w:hint="eastAsia"/>
          <w:color w:val="000000"/>
          <w:sz w:val="24"/>
          <w:u w:val="single"/>
        </w:rPr>
        <w:t>南山</w:t>
      </w:r>
      <w:proofErr w:type="gramStart"/>
      <w:r>
        <w:rPr>
          <w:rFonts w:ascii="仿宋" w:eastAsia="仿宋" w:hAnsi="仿宋" w:cs="宋体" w:hint="eastAsia"/>
          <w:color w:val="000000"/>
          <w:sz w:val="24"/>
          <w:u w:val="single"/>
        </w:rPr>
        <w:t>智园西丽湖</w:t>
      </w:r>
      <w:proofErr w:type="gramEnd"/>
      <w:r>
        <w:rPr>
          <w:rFonts w:ascii="仿宋" w:eastAsia="仿宋" w:hAnsi="仿宋" w:cs="宋体" w:hint="eastAsia"/>
          <w:color w:val="000000"/>
          <w:sz w:val="24"/>
          <w:u w:val="single"/>
        </w:rPr>
        <w:t>IBT</w:t>
      </w:r>
      <w:r>
        <w:rPr>
          <w:rFonts w:ascii="仿宋" w:eastAsia="仿宋" w:hAnsi="仿宋" w:cs="宋体" w:hint="eastAsia"/>
          <w:color w:val="000000"/>
          <w:sz w:val="24"/>
          <w:u w:val="single"/>
        </w:rPr>
        <w:t>生物智能创新港文化提升规划设计</w:t>
      </w:r>
      <w:r>
        <w:rPr>
          <w:rFonts w:ascii="仿宋" w:eastAsia="仿宋" w:hAnsi="仿宋" w:cs="宋体" w:hint="eastAsia"/>
          <w:color w:val="000000"/>
          <w:sz w:val="24"/>
          <w:u w:val="single"/>
        </w:rPr>
        <w:t>项目执行服务</w:t>
      </w:r>
      <w:r>
        <w:rPr>
          <w:rFonts w:ascii="仿宋" w:eastAsia="仿宋" w:hAnsi="仿宋" w:cs="宋体" w:hint="eastAsia"/>
          <w:color w:val="000000"/>
          <w:sz w:val="24"/>
          <w:u w:val="single"/>
        </w:rPr>
        <w:t xml:space="preserve"> </w:t>
      </w:r>
      <w:r>
        <w:rPr>
          <w:rFonts w:ascii="仿宋" w:eastAsia="仿宋" w:hAnsi="仿宋" w:cs="宋体" w:hint="eastAsia"/>
          <w:color w:val="000000"/>
          <w:sz w:val="24"/>
        </w:rPr>
        <w:t>项目（以下简称“本项目”），并将知晓甲方及本项目相关商业秘密，且已知晓本项目已被甲方列为核心商业机密。为维护甲方的利益，明确乙方的保密义务，保障保密信息安全，保证本项目顺利推进，本着平等自愿、公平诚信的原则，甲、乙双方同意签署本保密协议并遵守：</w:t>
      </w:r>
    </w:p>
    <w:p w14:paraId="7617A4C6" w14:textId="77777777" w:rsidR="00BC7B28" w:rsidRDefault="00C36FF7">
      <w:pPr>
        <w:snapToGrid w:val="0"/>
        <w:spacing w:line="440" w:lineRule="exact"/>
        <w:ind w:firstLine="482"/>
        <w:textAlignment w:val="baseline"/>
        <w:rPr>
          <w:rFonts w:ascii="仿宋" w:eastAsia="仿宋" w:hAnsi="仿宋" w:cs="宋体"/>
          <w:b/>
          <w:color w:val="000000"/>
          <w:sz w:val="24"/>
        </w:rPr>
      </w:pPr>
      <w:r>
        <w:rPr>
          <w:rFonts w:ascii="仿宋" w:eastAsia="仿宋" w:hAnsi="仿宋" w:cs="宋体" w:hint="eastAsia"/>
          <w:b/>
          <w:color w:val="000000"/>
          <w:sz w:val="24"/>
        </w:rPr>
        <w:t>第一条</w:t>
      </w:r>
      <w:r>
        <w:rPr>
          <w:rFonts w:ascii="仿宋" w:eastAsia="仿宋" w:hAnsi="仿宋" w:cs="宋体" w:hint="eastAsia"/>
          <w:b/>
          <w:color w:val="000000"/>
          <w:sz w:val="24"/>
        </w:rPr>
        <w:t xml:space="preserve">  </w:t>
      </w:r>
      <w:r>
        <w:rPr>
          <w:rFonts w:ascii="仿宋" w:eastAsia="仿宋" w:hAnsi="仿宋" w:cs="宋体" w:hint="eastAsia"/>
          <w:b/>
          <w:color w:val="000000"/>
          <w:sz w:val="24"/>
        </w:rPr>
        <w:t>保密的内容和范围</w:t>
      </w:r>
    </w:p>
    <w:p w14:paraId="041939B1"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bCs/>
          <w:color w:val="000000"/>
          <w:sz w:val="24"/>
        </w:rPr>
        <w:t>1.1</w:t>
      </w:r>
      <w:r>
        <w:rPr>
          <w:rFonts w:ascii="仿宋" w:eastAsia="仿宋" w:hAnsi="仿宋" w:cs="宋体" w:hint="eastAsia"/>
          <w:color w:val="000000"/>
          <w:sz w:val="24"/>
        </w:rPr>
        <w:t>本协议所称“保密信息”指：甲方披露给乙方的含甲方及本项目相关的书面、电子文档或其它形式的资料和信息，不论该等保密信息是以口头或书面方式获取，亦不论是以传统有形介质记载或以电子数据方式传递、存储。该“保密信息”可以是符合法律规定条件的</w:t>
      </w:r>
      <w:r>
        <w:rPr>
          <w:rFonts w:ascii="仿宋" w:eastAsia="仿宋" w:hAnsi="仿宋" w:cs="宋体" w:hint="eastAsia"/>
          <w:color w:val="000000"/>
          <w:sz w:val="24"/>
        </w:rPr>
        <w:t>商业秘密，也可以是尚未达到法律规定商业秘密构成条件的其他保密资料。</w:t>
      </w:r>
    </w:p>
    <w:p w14:paraId="56C6F538"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1.2 </w:t>
      </w:r>
      <w:r>
        <w:rPr>
          <w:rFonts w:ascii="仿宋" w:eastAsia="仿宋" w:hAnsi="仿宋" w:cs="宋体" w:hint="eastAsia"/>
          <w:color w:val="000000"/>
          <w:sz w:val="24"/>
        </w:rPr>
        <w:t>本协议所称“保密信息”范围包括但不限于甲方及本项目以下内容：（</w:t>
      </w:r>
      <w:r>
        <w:rPr>
          <w:rFonts w:ascii="仿宋" w:eastAsia="仿宋" w:hAnsi="仿宋" w:cs="宋体" w:hint="eastAsia"/>
          <w:color w:val="000000"/>
          <w:sz w:val="24"/>
        </w:rPr>
        <w:t>1</w:t>
      </w:r>
      <w:r>
        <w:rPr>
          <w:rFonts w:ascii="仿宋" w:eastAsia="仿宋" w:hAnsi="仿宋" w:cs="宋体" w:hint="eastAsia"/>
          <w:color w:val="000000"/>
          <w:sz w:val="24"/>
        </w:rPr>
        <w:t>）技术信息：业务需求、解决方案、科研成果、技术报告、测试数据、代码、真实数据等；（</w:t>
      </w:r>
      <w:r>
        <w:rPr>
          <w:rFonts w:ascii="仿宋" w:eastAsia="仿宋" w:hAnsi="仿宋" w:cs="宋体" w:hint="eastAsia"/>
          <w:color w:val="000000"/>
          <w:sz w:val="24"/>
        </w:rPr>
        <w:t>2</w:t>
      </w:r>
      <w:r>
        <w:rPr>
          <w:rFonts w:ascii="仿宋" w:eastAsia="仿宋" w:hAnsi="仿宋" w:cs="宋体" w:hint="eastAsia"/>
          <w:color w:val="000000"/>
          <w:sz w:val="24"/>
        </w:rPr>
        <w:t>）经营信息：包括经营战略、财务数据、商业模式、规章制度、投资决策意向、产品应用、公司业绩、客户名单、采购、销售渠道、广告策略等；</w:t>
      </w:r>
      <w:r>
        <w:rPr>
          <w:rFonts w:ascii="仿宋" w:eastAsia="仿宋" w:hAnsi="仿宋" w:cs="宋体" w:hint="eastAsia"/>
          <w:color w:val="000000"/>
          <w:sz w:val="24"/>
        </w:rPr>
        <w:lastRenderedPageBreak/>
        <w:t>（</w:t>
      </w:r>
      <w:r>
        <w:rPr>
          <w:rFonts w:ascii="仿宋" w:eastAsia="仿宋" w:hAnsi="仿宋" w:cs="宋体" w:hint="eastAsia"/>
          <w:color w:val="000000"/>
          <w:sz w:val="24"/>
        </w:rPr>
        <w:t>3</w:t>
      </w:r>
      <w:r>
        <w:rPr>
          <w:rFonts w:ascii="仿宋" w:eastAsia="仿宋" w:hAnsi="仿宋" w:cs="宋体" w:hint="eastAsia"/>
          <w:color w:val="000000"/>
          <w:sz w:val="24"/>
        </w:rPr>
        <w:t>）通讯信息：甲方与本项目合作方、客户、供应商往来信函、电子邮件、传真、软件聊天记录等；（</w:t>
      </w:r>
      <w:r>
        <w:rPr>
          <w:rFonts w:ascii="仿宋" w:eastAsia="仿宋" w:hAnsi="仿宋" w:cs="宋体" w:hint="eastAsia"/>
          <w:color w:val="000000"/>
          <w:sz w:val="24"/>
        </w:rPr>
        <w:t>4</w:t>
      </w:r>
      <w:r>
        <w:rPr>
          <w:rFonts w:ascii="仿宋" w:eastAsia="仿宋" w:hAnsi="仿宋" w:cs="宋体" w:hint="eastAsia"/>
          <w:color w:val="000000"/>
          <w:sz w:val="24"/>
        </w:rPr>
        <w:t>）其他项目信息事项：甲方依照法律规定（如通过与项目对方当事人缔约）和有关协议（如合同等）的约定要求乙方承担保密义务的其他事项。</w:t>
      </w:r>
    </w:p>
    <w:p w14:paraId="29BA4ED8" w14:textId="77777777" w:rsidR="00BC7B28" w:rsidRDefault="00C36FF7">
      <w:pPr>
        <w:snapToGrid w:val="0"/>
        <w:spacing w:line="440" w:lineRule="exact"/>
        <w:ind w:firstLine="482"/>
        <w:textAlignment w:val="baseline"/>
        <w:rPr>
          <w:rFonts w:ascii="仿宋" w:eastAsia="仿宋" w:hAnsi="仿宋" w:cs="宋体"/>
          <w:b/>
          <w:color w:val="000000"/>
          <w:sz w:val="24"/>
        </w:rPr>
      </w:pPr>
      <w:r>
        <w:rPr>
          <w:rFonts w:ascii="仿宋" w:eastAsia="仿宋" w:hAnsi="仿宋" w:cs="宋体" w:hint="eastAsia"/>
          <w:b/>
          <w:color w:val="000000"/>
          <w:sz w:val="24"/>
        </w:rPr>
        <w:t>第二条</w:t>
      </w:r>
      <w:r>
        <w:rPr>
          <w:rFonts w:ascii="仿宋" w:eastAsia="仿宋" w:hAnsi="仿宋" w:cs="宋体" w:hint="eastAsia"/>
          <w:b/>
          <w:color w:val="000000"/>
          <w:sz w:val="24"/>
        </w:rPr>
        <w:t xml:space="preserve">  </w:t>
      </w:r>
      <w:r>
        <w:rPr>
          <w:rFonts w:ascii="仿宋" w:eastAsia="仿宋" w:hAnsi="仿宋" w:cs="宋体" w:hint="eastAsia"/>
          <w:b/>
          <w:color w:val="000000"/>
          <w:sz w:val="24"/>
        </w:rPr>
        <w:t>保密期限</w:t>
      </w:r>
    </w:p>
    <w:p w14:paraId="6B6F84B7"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2.1</w:t>
      </w:r>
      <w:r>
        <w:rPr>
          <w:rFonts w:ascii="仿宋" w:eastAsia="仿宋" w:hAnsi="仿宋" w:cs="宋体" w:hint="eastAsia"/>
          <w:color w:val="000000"/>
          <w:sz w:val="24"/>
        </w:rPr>
        <w:t>本协议项下相关保密信息的保密期限，自本协议签订生效之日起至相关保密信息被甲方公开披露或称为公开信息之日止。</w:t>
      </w:r>
    </w:p>
    <w:p w14:paraId="30434EED"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2.2</w:t>
      </w:r>
      <w:r>
        <w:rPr>
          <w:rFonts w:ascii="仿宋" w:eastAsia="仿宋" w:hAnsi="仿宋" w:cs="宋体" w:hint="eastAsia"/>
          <w:color w:val="000000"/>
          <w:sz w:val="24"/>
        </w:rPr>
        <w:t>不论以何种方式终止本项目，本保密协议仍然有效，直至相关保密信息被甲方已发公开披露或称为公开信息。</w:t>
      </w:r>
    </w:p>
    <w:p w14:paraId="2137AA0C" w14:textId="77777777" w:rsidR="00BC7B28" w:rsidRDefault="00C36FF7">
      <w:pPr>
        <w:snapToGrid w:val="0"/>
        <w:spacing w:line="440" w:lineRule="exact"/>
        <w:ind w:firstLine="482"/>
        <w:textAlignment w:val="baseline"/>
        <w:rPr>
          <w:rFonts w:ascii="仿宋" w:eastAsia="仿宋" w:hAnsi="仿宋" w:cs="宋体"/>
          <w:b/>
          <w:color w:val="000000"/>
          <w:sz w:val="24"/>
        </w:rPr>
      </w:pPr>
      <w:r>
        <w:rPr>
          <w:rFonts w:ascii="仿宋" w:eastAsia="仿宋" w:hAnsi="仿宋" w:cs="宋体" w:hint="eastAsia"/>
          <w:b/>
          <w:color w:val="000000"/>
          <w:sz w:val="24"/>
        </w:rPr>
        <w:t>第三条</w:t>
      </w:r>
      <w:r>
        <w:rPr>
          <w:rFonts w:ascii="仿宋" w:eastAsia="仿宋" w:hAnsi="仿宋" w:cs="宋体" w:hint="eastAsia"/>
          <w:b/>
          <w:color w:val="000000"/>
          <w:sz w:val="24"/>
        </w:rPr>
        <w:t xml:space="preserve">  </w:t>
      </w:r>
      <w:r>
        <w:rPr>
          <w:rFonts w:ascii="仿宋" w:eastAsia="仿宋" w:hAnsi="仿宋" w:cs="宋体" w:hint="eastAsia"/>
          <w:b/>
          <w:color w:val="000000"/>
          <w:sz w:val="24"/>
        </w:rPr>
        <w:t>保密义务</w:t>
      </w:r>
    </w:p>
    <w:p w14:paraId="6F8360EE"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bCs/>
          <w:color w:val="000000"/>
          <w:sz w:val="24"/>
        </w:rPr>
        <w:t>3.1</w:t>
      </w:r>
      <w:r>
        <w:rPr>
          <w:rFonts w:ascii="仿宋" w:eastAsia="仿宋" w:hAnsi="仿宋" w:cs="宋体" w:hint="eastAsia"/>
          <w:bCs/>
          <w:color w:val="000000"/>
          <w:sz w:val="24"/>
        </w:rPr>
        <w:t>乙方</w:t>
      </w:r>
      <w:r>
        <w:rPr>
          <w:rFonts w:ascii="仿宋" w:eastAsia="仿宋" w:hAnsi="仿宋" w:cs="宋体" w:hint="eastAsia"/>
          <w:color w:val="000000"/>
          <w:sz w:val="24"/>
        </w:rPr>
        <w:t>保证对所获知的保密信息仅用于本项目有关的用途且以甲方认可的方式使用，不以任何方式外泄或做其它非法使用。</w:t>
      </w:r>
    </w:p>
    <w:p w14:paraId="1E2A6ABF"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3.2 </w:t>
      </w:r>
      <w:r>
        <w:rPr>
          <w:rFonts w:ascii="仿宋" w:eastAsia="仿宋" w:hAnsi="仿宋" w:cs="宋体" w:hint="eastAsia"/>
          <w:color w:val="000000"/>
          <w:sz w:val="24"/>
        </w:rPr>
        <w:t>乙方</w:t>
      </w:r>
      <w:r>
        <w:rPr>
          <w:rFonts w:ascii="仿宋" w:eastAsia="仿宋" w:hAnsi="仿宋" w:cs="宋体" w:hint="eastAsia"/>
          <w:color w:val="000000"/>
          <w:sz w:val="24"/>
        </w:rPr>
        <w:t>未经甲方书面同意不得向第三方（包括乙方分支机构、咨询顾问、新闻媒体或其他行业人员等）公开和披露保密信息或以其他方式使用保密信息。乙方保证不通过微信、微博、</w:t>
      </w:r>
      <w:r>
        <w:rPr>
          <w:rFonts w:ascii="仿宋" w:eastAsia="仿宋" w:hAnsi="仿宋" w:cs="宋体" w:hint="eastAsia"/>
          <w:color w:val="000000"/>
          <w:sz w:val="24"/>
        </w:rPr>
        <w:t>QQ</w:t>
      </w:r>
      <w:r>
        <w:rPr>
          <w:rFonts w:ascii="仿宋" w:eastAsia="仿宋" w:hAnsi="仿宋" w:cs="宋体" w:hint="eastAsia"/>
          <w:color w:val="000000"/>
          <w:sz w:val="24"/>
        </w:rPr>
        <w:t>等网络通讯工具</w:t>
      </w:r>
      <w:proofErr w:type="gramStart"/>
      <w:r>
        <w:rPr>
          <w:rFonts w:ascii="仿宋" w:eastAsia="仿宋" w:hAnsi="仿宋" w:cs="宋体" w:hint="eastAsia"/>
          <w:color w:val="000000"/>
          <w:sz w:val="24"/>
        </w:rPr>
        <w:t>传播因</w:t>
      </w:r>
      <w:proofErr w:type="gramEnd"/>
      <w:r>
        <w:rPr>
          <w:rFonts w:ascii="仿宋" w:eastAsia="仿宋" w:hAnsi="仿宋" w:cs="宋体" w:hint="eastAsia"/>
          <w:color w:val="000000"/>
          <w:sz w:val="24"/>
        </w:rPr>
        <w:t>开展本项目而掌握或知悉的保密信息，未经乙方依法定程序予以公开之前，不在任何媒体或以任何形式公开甲方、本项目及相关方未公开的保密信息。乙方同时保证其参与本项目的员工不向第三方（包括公司分支机构、咨询顾问、新闻媒体或其他行业人员等）公开或披露保密信息或以其它方式使用保密信息。</w:t>
      </w:r>
    </w:p>
    <w:p w14:paraId="5C4DE499"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3.3 </w:t>
      </w:r>
      <w:r>
        <w:rPr>
          <w:rFonts w:ascii="仿宋" w:eastAsia="仿宋" w:hAnsi="仿宋" w:cs="宋体" w:hint="eastAsia"/>
          <w:color w:val="000000"/>
          <w:sz w:val="24"/>
        </w:rPr>
        <w:t>乙方不得将含有或涉及甲方及本项目的保密信息复印、复制</w:t>
      </w:r>
      <w:r>
        <w:rPr>
          <w:rFonts w:ascii="仿宋" w:eastAsia="仿宋" w:hAnsi="仿宋" w:cs="宋体" w:hint="eastAsia"/>
          <w:color w:val="000000"/>
          <w:sz w:val="24"/>
        </w:rPr>
        <w:t>、仿造或者以其他方式提供给第三方。在保密期限内，保证</w:t>
      </w:r>
      <w:proofErr w:type="gramStart"/>
      <w:r>
        <w:rPr>
          <w:rFonts w:ascii="仿宋" w:eastAsia="仿宋" w:hAnsi="仿宋" w:cs="宋体" w:hint="eastAsia"/>
          <w:color w:val="000000"/>
          <w:sz w:val="24"/>
        </w:rPr>
        <w:t>不</w:t>
      </w:r>
      <w:proofErr w:type="gramEnd"/>
      <w:r>
        <w:rPr>
          <w:rFonts w:ascii="仿宋" w:eastAsia="仿宋" w:hAnsi="仿宋" w:cs="宋体" w:hint="eastAsia"/>
          <w:color w:val="000000"/>
          <w:sz w:val="24"/>
        </w:rPr>
        <w:t>私自复印、扫描、拍照、转发、截留、保存和使用。</w:t>
      </w:r>
    </w:p>
    <w:p w14:paraId="334798CD"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3.4 </w:t>
      </w:r>
      <w:r>
        <w:rPr>
          <w:rFonts w:ascii="仿宋" w:eastAsia="仿宋" w:hAnsi="仿宋" w:cs="宋体" w:hint="eastAsia"/>
          <w:color w:val="000000"/>
          <w:sz w:val="24"/>
        </w:rPr>
        <w:t>如果谈判或合作项目不再继续进行、或乙方因故退出项目、或乙方人员项目实施期间调职及离职、合同解除或终止，经甲方在任何时候提出要求，乙方应当保证按照甲方的要求在五个工作日内销毁或向甲方返还其占有的或控制的全部保密信息以及包含或体现了保密信息的全部文件和其它材料（含全部副本），并不得保留任何存档或副本。</w:t>
      </w:r>
    </w:p>
    <w:p w14:paraId="5CBDB46E"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3.5 </w:t>
      </w:r>
      <w:r>
        <w:rPr>
          <w:rFonts w:ascii="仿宋" w:eastAsia="仿宋" w:hAnsi="仿宋" w:cs="宋体" w:hint="eastAsia"/>
          <w:color w:val="000000"/>
          <w:sz w:val="24"/>
        </w:rPr>
        <w:t>乙方保证保密信息仅可在从事本项目工作的员工范围内知悉。在上述人员知悉该保密信息前，应向其提示保</w:t>
      </w:r>
      <w:r>
        <w:rPr>
          <w:rFonts w:ascii="仿宋" w:eastAsia="仿宋" w:hAnsi="仿宋" w:cs="宋体" w:hint="eastAsia"/>
          <w:color w:val="000000"/>
          <w:sz w:val="24"/>
        </w:rPr>
        <w:t>密信息的保密性和应承担的义务，并保证上述人员以书面形式同意接受本协议条款的约束，确保上述人员承担保密责任的程度不低于本协议规定的程度。</w:t>
      </w:r>
    </w:p>
    <w:p w14:paraId="74BFD67F"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lastRenderedPageBreak/>
        <w:t xml:space="preserve">3.6 </w:t>
      </w:r>
      <w:r>
        <w:rPr>
          <w:rFonts w:ascii="仿宋" w:eastAsia="仿宋" w:hAnsi="仿宋" w:cs="宋体" w:hint="eastAsia"/>
          <w:color w:val="000000"/>
          <w:sz w:val="24"/>
        </w:rPr>
        <w:t>乙方保证在终止商务谈判或合作完毕后继续履行保密义务直至本项目保密信息成为公众所知。</w:t>
      </w:r>
    </w:p>
    <w:p w14:paraId="7E94AD9C"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3.7 </w:t>
      </w:r>
      <w:r>
        <w:rPr>
          <w:rFonts w:ascii="仿宋" w:eastAsia="仿宋" w:hAnsi="仿宋" w:cs="宋体" w:hint="eastAsia"/>
          <w:color w:val="000000"/>
          <w:sz w:val="24"/>
        </w:rPr>
        <w:t>乙方</w:t>
      </w:r>
      <w:proofErr w:type="gramStart"/>
      <w:r>
        <w:rPr>
          <w:rFonts w:ascii="仿宋" w:eastAsia="仿宋" w:hAnsi="仿宋" w:cs="宋体" w:hint="eastAsia"/>
          <w:color w:val="000000"/>
          <w:sz w:val="24"/>
        </w:rPr>
        <w:t>不论因</w:t>
      </w:r>
      <w:proofErr w:type="gramEnd"/>
      <w:r>
        <w:rPr>
          <w:rFonts w:ascii="仿宋" w:eastAsia="仿宋" w:hAnsi="仿宋" w:cs="宋体" w:hint="eastAsia"/>
          <w:color w:val="000000"/>
          <w:sz w:val="24"/>
        </w:rPr>
        <w:t>何种原因终止参与本项目的工作，都不得利用本项目之商业秘密为其他与甲方有竞争关系的企业（包括自办企业）服务。</w:t>
      </w:r>
    </w:p>
    <w:p w14:paraId="28D53408"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3.8 </w:t>
      </w:r>
      <w:r>
        <w:rPr>
          <w:rFonts w:ascii="仿宋" w:eastAsia="仿宋" w:hAnsi="仿宋" w:cs="宋体" w:hint="eastAsia"/>
          <w:color w:val="000000"/>
          <w:sz w:val="24"/>
        </w:rPr>
        <w:t>本项目的商业秘密所有权全部归属甲方，乙方不得利用自身对项目不同程度的了解申请对于本项目的商业秘密所有权。</w:t>
      </w:r>
    </w:p>
    <w:p w14:paraId="1639E236"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3.9 </w:t>
      </w:r>
      <w:r>
        <w:rPr>
          <w:rFonts w:ascii="仿宋" w:eastAsia="仿宋" w:hAnsi="仿宋" w:cs="宋体" w:hint="eastAsia"/>
          <w:color w:val="000000"/>
          <w:sz w:val="24"/>
        </w:rPr>
        <w:t>乙方发现甲方关于本项目的商业秘密被泄</w:t>
      </w:r>
      <w:r>
        <w:rPr>
          <w:rFonts w:ascii="仿宋" w:eastAsia="仿宋" w:hAnsi="仿宋" w:cs="宋体" w:hint="eastAsia"/>
          <w:color w:val="000000"/>
          <w:sz w:val="24"/>
        </w:rPr>
        <w:t>露或者自己过失泄露秘密，应当采取有效措施防止泄密进一步扩大，并立即向甲方报告。</w:t>
      </w:r>
    </w:p>
    <w:p w14:paraId="45A7FA26" w14:textId="77777777" w:rsidR="00BC7B28" w:rsidRDefault="00C36FF7">
      <w:pPr>
        <w:snapToGrid w:val="0"/>
        <w:spacing w:line="440" w:lineRule="exact"/>
        <w:ind w:firstLine="482"/>
        <w:textAlignment w:val="baseline"/>
        <w:rPr>
          <w:rFonts w:ascii="仿宋" w:eastAsia="仿宋" w:hAnsi="仿宋" w:cs="宋体"/>
          <w:b/>
          <w:color w:val="000000"/>
          <w:sz w:val="24"/>
        </w:rPr>
      </w:pPr>
      <w:r>
        <w:rPr>
          <w:rFonts w:ascii="仿宋" w:eastAsia="仿宋" w:hAnsi="仿宋" w:cs="宋体" w:hint="eastAsia"/>
          <w:b/>
          <w:color w:val="000000"/>
          <w:sz w:val="24"/>
        </w:rPr>
        <w:t>第四条</w:t>
      </w:r>
      <w:r>
        <w:rPr>
          <w:rFonts w:ascii="仿宋" w:eastAsia="仿宋" w:hAnsi="仿宋" w:cs="宋体" w:hint="eastAsia"/>
          <w:b/>
          <w:color w:val="000000"/>
          <w:sz w:val="24"/>
        </w:rPr>
        <w:t xml:space="preserve">  </w:t>
      </w:r>
      <w:r>
        <w:rPr>
          <w:rFonts w:ascii="仿宋" w:eastAsia="仿宋" w:hAnsi="仿宋" w:cs="宋体" w:hint="eastAsia"/>
          <w:b/>
          <w:color w:val="000000"/>
          <w:sz w:val="24"/>
        </w:rPr>
        <w:t>违约责任</w:t>
      </w:r>
    </w:p>
    <w:p w14:paraId="5834570D"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4.1 </w:t>
      </w:r>
      <w:r>
        <w:rPr>
          <w:rFonts w:ascii="仿宋" w:eastAsia="仿宋" w:hAnsi="仿宋" w:cs="宋体" w:hint="eastAsia"/>
          <w:color w:val="000000"/>
          <w:sz w:val="24"/>
        </w:rPr>
        <w:t>乙方如违反本协议下的保密义务和责任，应采取积极措施消除违约状态、承担违约责任，并向甲方支付违约金（违约金数额相当于乙方本次从甲方收取的合同价款总额），乙方应赔偿因此给甲方造成的全部损失，损失赔偿的范围包括但不限于：（</w:t>
      </w:r>
      <w:r>
        <w:rPr>
          <w:rFonts w:ascii="仿宋" w:eastAsia="仿宋" w:hAnsi="仿宋" w:cs="宋体" w:hint="eastAsia"/>
          <w:color w:val="000000"/>
          <w:sz w:val="24"/>
        </w:rPr>
        <w:t>1</w:t>
      </w:r>
      <w:r>
        <w:rPr>
          <w:rFonts w:ascii="仿宋" w:eastAsia="仿宋" w:hAnsi="仿宋" w:cs="宋体" w:hint="eastAsia"/>
          <w:color w:val="000000"/>
          <w:sz w:val="24"/>
        </w:rPr>
        <w:t>）甲方为处理此事支付的费用，包括但不限于律师代理费、诉讼费、差旅费、材料费、调查费、评估费、鉴定费等；（</w:t>
      </w:r>
      <w:r>
        <w:rPr>
          <w:rFonts w:ascii="仿宋" w:eastAsia="仿宋" w:hAnsi="仿宋" w:cs="宋体" w:hint="eastAsia"/>
          <w:color w:val="000000"/>
          <w:sz w:val="24"/>
        </w:rPr>
        <w:t>2</w:t>
      </w:r>
      <w:r>
        <w:rPr>
          <w:rFonts w:ascii="仿宋" w:eastAsia="仿宋" w:hAnsi="仿宋" w:cs="宋体" w:hint="eastAsia"/>
          <w:color w:val="000000"/>
          <w:sz w:val="24"/>
        </w:rPr>
        <w:t>）甲方因此而遭受的其他损失，包括但不限于合理利润的损失及其他商业利益损失等。</w:t>
      </w:r>
    </w:p>
    <w:p w14:paraId="6AFC5FFE"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4.2 </w:t>
      </w:r>
      <w:r>
        <w:rPr>
          <w:rFonts w:ascii="仿宋" w:eastAsia="仿宋" w:hAnsi="仿宋" w:cs="宋体" w:hint="eastAsia"/>
          <w:color w:val="000000"/>
          <w:sz w:val="24"/>
        </w:rPr>
        <w:t>在甲乙双方合作履约期间，如乙方违反本协议下的保密义务，无论</w:t>
      </w:r>
      <w:r>
        <w:rPr>
          <w:rFonts w:ascii="仿宋" w:eastAsia="仿宋" w:hAnsi="仿宋" w:cs="宋体" w:hint="eastAsia"/>
          <w:color w:val="000000"/>
          <w:sz w:val="24"/>
        </w:rPr>
        <w:t>4.1</w:t>
      </w:r>
      <w:r>
        <w:rPr>
          <w:rFonts w:ascii="仿宋" w:eastAsia="仿宋" w:hAnsi="仿宋" w:cs="宋体" w:hint="eastAsia"/>
          <w:color w:val="000000"/>
          <w:sz w:val="24"/>
        </w:rPr>
        <w:t>条款项下的违约金给付与否，甲方有权立即终止谈判或解除与乙方的合同或合作关系。因终止谈判或解除合同、合作所造成的损失由乙方自行承担，因此给甲方造成的损失乙方应予赔偿。赔偿计算方法参照第四条第</w:t>
      </w:r>
      <w:r>
        <w:rPr>
          <w:rFonts w:ascii="仿宋" w:eastAsia="仿宋" w:hAnsi="仿宋" w:cs="宋体" w:hint="eastAsia"/>
          <w:color w:val="000000"/>
          <w:sz w:val="24"/>
        </w:rPr>
        <w:t>4.1</w:t>
      </w:r>
      <w:r>
        <w:rPr>
          <w:rFonts w:ascii="仿宋" w:eastAsia="仿宋" w:hAnsi="仿宋" w:cs="宋体" w:hint="eastAsia"/>
          <w:color w:val="000000"/>
          <w:sz w:val="24"/>
        </w:rPr>
        <w:t>款。</w:t>
      </w:r>
    </w:p>
    <w:p w14:paraId="6EFB7E0B" w14:textId="77777777" w:rsidR="00BC7B28" w:rsidRDefault="00C36FF7">
      <w:pPr>
        <w:snapToGrid w:val="0"/>
        <w:spacing w:line="440" w:lineRule="exact"/>
        <w:ind w:firstLine="482"/>
        <w:textAlignment w:val="baseline"/>
        <w:rPr>
          <w:rFonts w:ascii="仿宋" w:eastAsia="仿宋" w:hAnsi="仿宋" w:cs="宋体"/>
          <w:b/>
          <w:color w:val="000000"/>
          <w:sz w:val="24"/>
        </w:rPr>
      </w:pPr>
      <w:r>
        <w:rPr>
          <w:rFonts w:ascii="仿宋" w:eastAsia="仿宋" w:hAnsi="仿宋" w:cs="宋体" w:hint="eastAsia"/>
          <w:b/>
          <w:color w:val="000000"/>
          <w:sz w:val="24"/>
        </w:rPr>
        <w:t>第五条</w:t>
      </w:r>
      <w:r>
        <w:rPr>
          <w:rFonts w:ascii="仿宋" w:eastAsia="仿宋" w:hAnsi="仿宋" w:cs="宋体" w:hint="eastAsia"/>
          <w:b/>
          <w:color w:val="000000"/>
          <w:sz w:val="24"/>
        </w:rPr>
        <w:t xml:space="preserve"> </w:t>
      </w:r>
      <w:r>
        <w:rPr>
          <w:rFonts w:ascii="仿宋" w:eastAsia="仿宋" w:hAnsi="仿宋" w:cs="宋体" w:hint="eastAsia"/>
          <w:b/>
          <w:color w:val="000000"/>
          <w:sz w:val="24"/>
        </w:rPr>
        <w:t>适用法律和争议解决</w:t>
      </w:r>
    </w:p>
    <w:p w14:paraId="411F660E"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bCs/>
          <w:color w:val="000000"/>
          <w:sz w:val="24"/>
        </w:rPr>
        <w:t xml:space="preserve">5.1 </w:t>
      </w:r>
      <w:r>
        <w:rPr>
          <w:rFonts w:ascii="仿宋" w:eastAsia="仿宋" w:hAnsi="仿宋" w:cs="宋体" w:hint="eastAsia"/>
          <w:color w:val="000000"/>
          <w:sz w:val="24"/>
        </w:rPr>
        <w:t>本协议受中华人民共和国法律管辖并按中华人民共和国法律解释。对因本协议任一方权利义务而发生的或与之有关的任何事项和争议、诉讼或程序，甲乙双方不可撤销地接受中华人民共和国法院的管辖。</w:t>
      </w:r>
    </w:p>
    <w:p w14:paraId="6C9AFCE0" w14:textId="77777777" w:rsidR="00BC7B28" w:rsidRDefault="00C36FF7">
      <w:pPr>
        <w:snapToGrid w:val="0"/>
        <w:spacing w:line="43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5.2 </w:t>
      </w:r>
      <w:r>
        <w:rPr>
          <w:rFonts w:ascii="仿宋" w:eastAsia="仿宋" w:hAnsi="仿宋" w:cs="宋体" w:hint="eastAsia"/>
          <w:color w:val="000000"/>
          <w:sz w:val="24"/>
        </w:rPr>
        <w:t>因执行本协议而发</w:t>
      </w:r>
      <w:r>
        <w:rPr>
          <w:rFonts w:ascii="仿宋" w:eastAsia="仿宋" w:hAnsi="仿宋" w:cs="宋体" w:hint="eastAsia"/>
          <w:color w:val="000000"/>
          <w:sz w:val="24"/>
        </w:rPr>
        <w:t>生纠纷，可以由甲乙双方协商解决，如协商不成的，双方同意在甲方所在地有管辖权的人民法院提起诉讼。诉讼费、保全费、担保费、律师费等与解决争议有关的费用由败诉方承担。</w:t>
      </w:r>
    </w:p>
    <w:p w14:paraId="10E41CC2" w14:textId="77777777" w:rsidR="00BC7B28" w:rsidRDefault="00C36FF7">
      <w:pPr>
        <w:snapToGrid w:val="0"/>
        <w:spacing w:line="440" w:lineRule="exact"/>
        <w:ind w:firstLine="482"/>
        <w:textAlignment w:val="baseline"/>
        <w:rPr>
          <w:rFonts w:ascii="仿宋" w:eastAsia="仿宋" w:hAnsi="仿宋" w:cs="宋体"/>
          <w:b/>
          <w:color w:val="000000"/>
          <w:sz w:val="24"/>
        </w:rPr>
      </w:pPr>
      <w:r>
        <w:rPr>
          <w:rFonts w:ascii="仿宋" w:eastAsia="仿宋" w:hAnsi="仿宋" w:cs="宋体" w:hint="eastAsia"/>
          <w:b/>
          <w:color w:val="000000"/>
          <w:sz w:val="24"/>
        </w:rPr>
        <w:t>第六条</w:t>
      </w:r>
      <w:r>
        <w:rPr>
          <w:rFonts w:ascii="仿宋" w:eastAsia="仿宋" w:hAnsi="仿宋" w:cs="宋体" w:hint="eastAsia"/>
          <w:b/>
          <w:color w:val="000000"/>
          <w:sz w:val="24"/>
        </w:rPr>
        <w:t xml:space="preserve">  </w:t>
      </w:r>
      <w:r>
        <w:rPr>
          <w:rFonts w:ascii="仿宋" w:eastAsia="仿宋" w:hAnsi="仿宋" w:cs="宋体" w:hint="eastAsia"/>
          <w:b/>
          <w:color w:val="000000"/>
          <w:sz w:val="24"/>
        </w:rPr>
        <w:t>其他</w:t>
      </w:r>
    </w:p>
    <w:p w14:paraId="1A2FE9DD"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6.1 </w:t>
      </w:r>
      <w:r>
        <w:rPr>
          <w:rFonts w:ascii="仿宋" w:eastAsia="仿宋" w:hAnsi="仿宋" w:cs="宋体" w:hint="eastAsia"/>
          <w:color w:val="000000"/>
          <w:sz w:val="24"/>
        </w:rPr>
        <w:t>本协议自甲乙双方加盖公章（或合同章）之日起生效。</w:t>
      </w:r>
    </w:p>
    <w:p w14:paraId="3B2B7D48"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 xml:space="preserve">6.2 </w:t>
      </w:r>
      <w:r>
        <w:rPr>
          <w:rFonts w:ascii="仿宋" w:eastAsia="仿宋" w:hAnsi="仿宋" w:cs="宋体" w:hint="eastAsia"/>
          <w:color w:val="000000"/>
          <w:sz w:val="24"/>
        </w:rPr>
        <w:t>本协议一式</w:t>
      </w:r>
      <w:r>
        <w:rPr>
          <w:rFonts w:ascii="仿宋" w:eastAsia="仿宋" w:hAnsi="仿宋" w:cs="宋体" w:hint="eastAsia"/>
          <w:color w:val="000000"/>
          <w:sz w:val="24"/>
          <w:u w:val="single" w:color="000000"/>
        </w:rPr>
        <w:t xml:space="preserve"> </w:t>
      </w:r>
      <w:r>
        <w:rPr>
          <w:rFonts w:ascii="仿宋" w:eastAsia="仿宋" w:hAnsi="仿宋" w:cs="宋体" w:hint="eastAsia"/>
          <w:color w:val="000000"/>
          <w:sz w:val="24"/>
          <w:u w:val="single" w:color="000000"/>
        </w:rPr>
        <w:t>肆</w:t>
      </w:r>
      <w:r>
        <w:rPr>
          <w:rFonts w:ascii="仿宋" w:eastAsia="仿宋" w:hAnsi="仿宋" w:cs="宋体" w:hint="eastAsia"/>
          <w:color w:val="000000"/>
          <w:sz w:val="24"/>
          <w:u w:val="single" w:color="000000"/>
        </w:rPr>
        <w:t xml:space="preserve"> </w:t>
      </w:r>
      <w:r>
        <w:rPr>
          <w:rFonts w:ascii="仿宋" w:eastAsia="仿宋" w:hAnsi="仿宋" w:cs="宋体" w:hint="eastAsia"/>
          <w:color w:val="000000"/>
          <w:sz w:val="24"/>
        </w:rPr>
        <w:t>份，双方各执</w:t>
      </w:r>
      <w:r>
        <w:rPr>
          <w:rFonts w:ascii="仿宋" w:eastAsia="仿宋" w:hAnsi="仿宋" w:cs="宋体" w:hint="eastAsia"/>
          <w:color w:val="000000"/>
          <w:sz w:val="24"/>
          <w:u w:val="single" w:color="000000"/>
        </w:rPr>
        <w:t xml:space="preserve"> </w:t>
      </w:r>
      <w:r>
        <w:rPr>
          <w:rFonts w:ascii="仿宋" w:eastAsia="仿宋" w:hAnsi="仿宋" w:cs="宋体" w:hint="eastAsia"/>
          <w:color w:val="000000"/>
          <w:sz w:val="24"/>
          <w:u w:val="single" w:color="000000"/>
        </w:rPr>
        <w:t>贰</w:t>
      </w:r>
      <w:r>
        <w:rPr>
          <w:rFonts w:ascii="仿宋" w:eastAsia="仿宋" w:hAnsi="仿宋" w:cs="宋体" w:hint="eastAsia"/>
          <w:color w:val="000000"/>
          <w:sz w:val="24"/>
          <w:u w:val="single" w:color="000000"/>
        </w:rPr>
        <w:t xml:space="preserve"> </w:t>
      </w:r>
      <w:r>
        <w:rPr>
          <w:rFonts w:ascii="仿宋" w:eastAsia="仿宋" w:hAnsi="仿宋" w:cs="宋体" w:hint="eastAsia"/>
          <w:color w:val="000000"/>
          <w:sz w:val="24"/>
        </w:rPr>
        <w:t>份，具有同等法律效力。</w:t>
      </w:r>
    </w:p>
    <w:p w14:paraId="0E71FD44"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t>（以下无正文）</w:t>
      </w:r>
    </w:p>
    <w:p w14:paraId="460DBF78" w14:textId="77777777" w:rsidR="00BC7B28" w:rsidRDefault="00BC7B28">
      <w:pPr>
        <w:snapToGrid w:val="0"/>
        <w:spacing w:line="480" w:lineRule="auto"/>
        <w:ind w:firstLine="480"/>
        <w:textAlignment w:val="baseline"/>
        <w:rPr>
          <w:rFonts w:ascii="仿宋" w:eastAsia="仿宋" w:hAnsi="仿宋" w:cs="宋体"/>
          <w:color w:val="000000"/>
          <w:sz w:val="24"/>
        </w:rPr>
      </w:pPr>
    </w:p>
    <w:p w14:paraId="1877270D" w14:textId="77777777" w:rsidR="00BC7B28" w:rsidRDefault="00C36FF7">
      <w:pPr>
        <w:snapToGrid w:val="0"/>
        <w:spacing w:line="440" w:lineRule="exact"/>
        <w:ind w:firstLine="480"/>
        <w:textAlignment w:val="baseline"/>
        <w:rPr>
          <w:rFonts w:ascii="仿宋" w:eastAsia="仿宋" w:hAnsi="仿宋" w:cs="宋体"/>
          <w:color w:val="000000"/>
          <w:sz w:val="24"/>
        </w:rPr>
      </w:pPr>
      <w:r>
        <w:rPr>
          <w:rFonts w:ascii="仿宋" w:eastAsia="仿宋" w:hAnsi="仿宋" w:cs="宋体" w:hint="eastAsia"/>
          <w:color w:val="000000"/>
          <w:sz w:val="24"/>
        </w:rPr>
        <w:lastRenderedPageBreak/>
        <w:t>甲方：中国科学院深圳先进技术研究院（盖章）</w:t>
      </w:r>
    </w:p>
    <w:p w14:paraId="2E21EA00" w14:textId="77777777" w:rsidR="00BC7B28" w:rsidRDefault="00BC7B28">
      <w:pPr>
        <w:snapToGrid w:val="0"/>
        <w:ind w:firstLine="480"/>
        <w:textAlignment w:val="baseline"/>
        <w:rPr>
          <w:rFonts w:ascii="仿宋" w:eastAsia="仿宋" w:hAnsi="仿宋" w:cs="宋体"/>
          <w:color w:val="000000"/>
          <w:sz w:val="24"/>
        </w:rPr>
      </w:pPr>
    </w:p>
    <w:p w14:paraId="661AD864" w14:textId="77777777" w:rsidR="00BC7B28" w:rsidRDefault="00C36FF7">
      <w:pPr>
        <w:snapToGrid w:val="0"/>
        <w:ind w:firstLine="480"/>
        <w:textAlignment w:val="baseline"/>
        <w:rPr>
          <w:rFonts w:ascii="仿宋" w:eastAsia="仿宋" w:hAnsi="仿宋" w:cs="宋体"/>
          <w:color w:val="000000"/>
          <w:sz w:val="24"/>
        </w:rPr>
      </w:pPr>
      <w:r>
        <w:rPr>
          <w:rFonts w:ascii="仿宋" w:eastAsia="仿宋" w:hAnsi="仿宋" w:cs="宋体" w:hint="eastAsia"/>
          <w:color w:val="000000"/>
          <w:sz w:val="24"/>
        </w:rPr>
        <w:t>日期：</w:t>
      </w:r>
      <w:r>
        <w:rPr>
          <w:rFonts w:ascii="仿宋" w:eastAsia="仿宋" w:hAnsi="仿宋" w:cs="宋体" w:hint="eastAsia"/>
          <w:color w:val="000000"/>
          <w:sz w:val="24"/>
        </w:rPr>
        <w:t>202</w:t>
      </w:r>
      <w:r>
        <w:rPr>
          <w:rFonts w:ascii="仿宋" w:eastAsia="仿宋" w:hAnsi="仿宋" w:cs="宋体" w:hint="eastAsia"/>
          <w:color w:val="000000"/>
          <w:sz w:val="24"/>
        </w:rPr>
        <w:t>3</w:t>
      </w:r>
      <w:r>
        <w:rPr>
          <w:rFonts w:ascii="仿宋" w:eastAsia="仿宋" w:hAnsi="仿宋" w:cs="宋体" w:hint="eastAsia"/>
          <w:color w:val="000000"/>
          <w:sz w:val="24"/>
        </w:rPr>
        <w:t>年</w:t>
      </w:r>
      <w:r>
        <w:rPr>
          <w:rFonts w:ascii="仿宋" w:eastAsia="仿宋" w:hAnsi="仿宋" w:cs="宋体" w:hint="eastAsia"/>
          <w:color w:val="000000"/>
          <w:sz w:val="24"/>
        </w:rPr>
        <w:t xml:space="preserve"> </w:t>
      </w:r>
      <w:r>
        <w:rPr>
          <w:rFonts w:ascii="仿宋" w:eastAsia="仿宋" w:hAnsi="仿宋" w:cs="宋体"/>
          <w:color w:val="000000"/>
          <w:sz w:val="24"/>
        </w:rPr>
        <w:t xml:space="preserve">  </w:t>
      </w:r>
      <w:r>
        <w:rPr>
          <w:rFonts w:ascii="仿宋" w:eastAsia="仿宋" w:hAnsi="仿宋" w:cs="宋体" w:hint="eastAsia"/>
          <w:color w:val="000000"/>
          <w:sz w:val="24"/>
        </w:rPr>
        <w:t>月</w:t>
      </w:r>
      <w:r>
        <w:rPr>
          <w:rFonts w:ascii="仿宋" w:eastAsia="仿宋" w:hAnsi="仿宋" w:cs="宋体"/>
          <w:color w:val="000000"/>
          <w:sz w:val="24"/>
        </w:rPr>
        <w:t xml:space="preserve">   </w:t>
      </w:r>
      <w:r>
        <w:rPr>
          <w:rFonts w:ascii="仿宋" w:eastAsia="仿宋" w:hAnsi="仿宋" w:cs="宋体" w:hint="eastAsia"/>
          <w:color w:val="000000"/>
          <w:sz w:val="24"/>
        </w:rPr>
        <w:t>日</w:t>
      </w:r>
    </w:p>
    <w:p w14:paraId="2EEC5EBA" w14:textId="77777777" w:rsidR="00BC7B28" w:rsidRDefault="00BC7B28">
      <w:pPr>
        <w:snapToGrid w:val="0"/>
        <w:ind w:firstLine="480"/>
        <w:textAlignment w:val="baseline"/>
        <w:rPr>
          <w:rFonts w:ascii="仿宋" w:eastAsia="仿宋" w:hAnsi="仿宋" w:cs="宋体"/>
          <w:color w:val="000000"/>
          <w:sz w:val="24"/>
        </w:rPr>
      </w:pPr>
    </w:p>
    <w:p w14:paraId="3CFADCB6" w14:textId="77777777" w:rsidR="00BC7B28" w:rsidRDefault="00BC7B28">
      <w:pPr>
        <w:pStyle w:val="a0"/>
        <w:ind w:firstLine="420"/>
      </w:pPr>
    </w:p>
    <w:p w14:paraId="7EF21578" w14:textId="77777777" w:rsidR="00BC7B28" w:rsidRDefault="00C36FF7">
      <w:pPr>
        <w:snapToGrid w:val="0"/>
        <w:ind w:firstLine="480"/>
        <w:textAlignment w:val="baseline"/>
        <w:rPr>
          <w:rFonts w:ascii="仿宋" w:eastAsia="仿宋" w:hAnsi="仿宋" w:cs="宋体"/>
          <w:color w:val="000000"/>
          <w:sz w:val="24"/>
        </w:rPr>
      </w:pPr>
      <w:r>
        <w:rPr>
          <w:rFonts w:ascii="仿宋" w:eastAsia="仿宋" w:hAnsi="仿宋" w:cs="宋体" w:hint="eastAsia"/>
          <w:color w:val="000000"/>
          <w:sz w:val="24"/>
        </w:rPr>
        <w:t>乙方：深圳市正河文化传播有限公司</w:t>
      </w:r>
    </w:p>
    <w:p w14:paraId="282E9741" w14:textId="77777777" w:rsidR="00BC7B28" w:rsidRDefault="00BC7B28">
      <w:pPr>
        <w:snapToGrid w:val="0"/>
        <w:ind w:firstLine="480"/>
        <w:textAlignment w:val="baseline"/>
        <w:rPr>
          <w:rFonts w:ascii="仿宋" w:eastAsia="仿宋" w:hAnsi="仿宋" w:cs="宋体"/>
          <w:color w:val="000000"/>
          <w:sz w:val="24"/>
        </w:rPr>
      </w:pPr>
    </w:p>
    <w:p w14:paraId="1E6D596E" w14:textId="77777777" w:rsidR="00BC7B28" w:rsidRDefault="00C36FF7">
      <w:pPr>
        <w:snapToGrid w:val="0"/>
        <w:ind w:firstLine="480"/>
        <w:textAlignment w:val="baseline"/>
        <w:rPr>
          <w:rFonts w:ascii="仿宋" w:eastAsia="仿宋" w:hAnsi="仿宋" w:cs="宋体"/>
          <w:color w:val="000000"/>
          <w:sz w:val="24"/>
        </w:rPr>
      </w:pPr>
      <w:r>
        <w:rPr>
          <w:rFonts w:ascii="仿宋" w:eastAsia="仿宋" w:hAnsi="仿宋" w:cs="宋体" w:hint="eastAsia"/>
          <w:color w:val="000000"/>
          <w:sz w:val="24"/>
        </w:rPr>
        <w:t>日期：</w:t>
      </w:r>
      <w:r>
        <w:rPr>
          <w:rFonts w:ascii="仿宋" w:eastAsia="仿宋" w:hAnsi="仿宋" w:cs="宋体" w:hint="eastAsia"/>
          <w:color w:val="000000"/>
          <w:sz w:val="24"/>
        </w:rPr>
        <w:t>202</w:t>
      </w:r>
      <w:r>
        <w:rPr>
          <w:rFonts w:ascii="仿宋" w:eastAsia="仿宋" w:hAnsi="仿宋" w:cs="宋体" w:hint="eastAsia"/>
          <w:color w:val="000000"/>
          <w:sz w:val="24"/>
        </w:rPr>
        <w:t>3</w:t>
      </w:r>
      <w:r>
        <w:rPr>
          <w:rFonts w:ascii="仿宋" w:eastAsia="仿宋" w:hAnsi="仿宋" w:cs="宋体" w:hint="eastAsia"/>
          <w:color w:val="000000"/>
          <w:sz w:val="24"/>
        </w:rPr>
        <w:t>年</w:t>
      </w:r>
      <w:r>
        <w:rPr>
          <w:rFonts w:ascii="仿宋" w:eastAsia="仿宋" w:hAnsi="仿宋" w:cs="宋体" w:hint="eastAsia"/>
          <w:color w:val="000000"/>
          <w:sz w:val="24"/>
        </w:rPr>
        <w:t xml:space="preserve"> </w:t>
      </w:r>
      <w:r>
        <w:rPr>
          <w:rFonts w:ascii="仿宋" w:eastAsia="仿宋" w:hAnsi="仿宋" w:cs="宋体"/>
          <w:color w:val="000000"/>
          <w:sz w:val="24"/>
        </w:rPr>
        <w:t xml:space="preserve">  </w:t>
      </w:r>
      <w:r>
        <w:rPr>
          <w:rFonts w:ascii="仿宋" w:eastAsia="仿宋" w:hAnsi="仿宋" w:cs="宋体" w:hint="eastAsia"/>
          <w:color w:val="000000"/>
          <w:sz w:val="24"/>
        </w:rPr>
        <w:t>月</w:t>
      </w:r>
      <w:r>
        <w:rPr>
          <w:rFonts w:ascii="仿宋" w:eastAsia="仿宋" w:hAnsi="仿宋" w:cs="宋体"/>
          <w:color w:val="000000"/>
          <w:sz w:val="24"/>
        </w:rPr>
        <w:t xml:space="preserve">   </w:t>
      </w:r>
      <w:r>
        <w:rPr>
          <w:rFonts w:ascii="仿宋" w:eastAsia="仿宋" w:hAnsi="仿宋" w:cs="宋体" w:hint="eastAsia"/>
          <w:color w:val="000000"/>
          <w:sz w:val="24"/>
        </w:rPr>
        <w:t>日</w:t>
      </w:r>
    </w:p>
    <w:p w14:paraId="640C8901" w14:textId="77777777" w:rsidR="00BC7B28" w:rsidRDefault="00C36FF7">
      <w:pPr>
        <w:snapToGrid w:val="0"/>
        <w:spacing w:line="440" w:lineRule="exact"/>
        <w:ind w:firstLine="482"/>
        <w:textAlignment w:val="baseline"/>
        <w:rPr>
          <w:rFonts w:ascii="仿宋" w:eastAsia="仿宋" w:hAnsi="仿宋" w:cs="宋体"/>
          <w:color w:val="000000"/>
          <w:sz w:val="24"/>
        </w:rPr>
      </w:pPr>
      <w:r>
        <w:rPr>
          <w:rFonts w:ascii="Arial Narrow" w:eastAsia="仿宋_GB2312" w:hAnsi="Arial Narrow"/>
          <w:b/>
          <w:kern w:val="0"/>
          <w:sz w:val="24"/>
        </w:rPr>
        <w:br w:type="page"/>
      </w:r>
    </w:p>
    <w:p w14:paraId="4FF0E678" w14:textId="77777777" w:rsidR="00BC7B28" w:rsidRDefault="00BC7B28">
      <w:pPr>
        <w:ind w:firstLineChars="0" w:firstLine="0"/>
        <w:rPr>
          <w:rFonts w:ascii="仿宋_GB2312" w:eastAsia="仿宋_GB2312"/>
        </w:rPr>
      </w:pPr>
    </w:p>
    <w:sectPr w:rsidR="00BC7B2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CA6F" w14:textId="77777777" w:rsidR="00C36FF7" w:rsidRDefault="00C36FF7">
      <w:pPr>
        <w:spacing w:line="240" w:lineRule="auto"/>
        <w:ind w:firstLine="420"/>
      </w:pPr>
      <w:r>
        <w:separator/>
      </w:r>
    </w:p>
  </w:endnote>
  <w:endnote w:type="continuationSeparator" w:id="0">
    <w:p w14:paraId="2834B252" w14:textId="77777777" w:rsidR="00C36FF7" w:rsidRDefault="00C36FF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embedRegular r:id="rId1" w:subsetted="1" w:fontKey="{F90914C3-A361-488A-8393-B13FF6516E95}"/>
    <w:embedBold r:id="rId2" w:subsetted="1" w:fontKey="{5364D8D1-6E47-4242-905A-FFE0C1D251F7}"/>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Bold r:id="rId3" w:subsetted="1" w:fontKey="{180EC5AD-7E59-44D7-970E-BBF5E3E6F44A}"/>
  </w:font>
  <w:font w:name="方正仿宋_GB2312">
    <w:charset w:val="86"/>
    <w:family w:val="auto"/>
    <w:pitch w:val="default"/>
    <w:sig w:usb0="A00002BF" w:usb1="184F6CFA" w:usb2="00000012" w:usb3="00000000" w:csb0="00040001" w:csb1="00000000"/>
  </w:font>
  <w:font w:name="___WRD_EMBED_SUB_1208">
    <w:altName w:val="微软雅黑"/>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embedRegular r:id="rId4" w:subsetted="1" w:fontKey="{1B1F83A9-8372-4403-A6BF-2EAA132929A7}"/>
  </w:font>
  <w:font w:name="仿宋">
    <w:panose1 w:val="02010609060101010101"/>
    <w:charset w:val="86"/>
    <w:family w:val="modern"/>
    <w:pitch w:val="fixed"/>
    <w:sig w:usb0="800002BF" w:usb1="38CF7CFA" w:usb2="00000016" w:usb3="00000000" w:csb0="00040001" w:csb1="00000000"/>
    <w:embedRegular r:id="rId5" w:subsetted="1" w:fontKey="{31FE3631-768E-4CA0-8798-962A0A87D5C4}"/>
    <w:embedBold r:id="rId6" w:subsetted="1" w:fontKey="{14AF911E-5DE3-41DF-9E0C-93889668DE68}"/>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08F7" w14:textId="77777777" w:rsidR="00BC7B28" w:rsidRDefault="00BC7B2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24BF" w14:textId="77777777" w:rsidR="00BC7B28" w:rsidRDefault="00C36FF7">
    <w:pPr>
      <w:pStyle w:val="a7"/>
      <w:ind w:firstLine="360"/>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p w14:paraId="0F949C24" w14:textId="77777777" w:rsidR="00BC7B28" w:rsidRDefault="00BC7B28">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DA01" w14:textId="77777777" w:rsidR="00BC7B28" w:rsidRDefault="00BC7B2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7791" w14:textId="77777777" w:rsidR="00C36FF7" w:rsidRDefault="00C36FF7">
      <w:pPr>
        <w:ind w:firstLine="420"/>
      </w:pPr>
      <w:r>
        <w:separator/>
      </w:r>
    </w:p>
  </w:footnote>
  <w:footnote w:type="continuationSeparator" w:id="0">
    <w:p w14:paraId="7A4DE047" w14:textId="77777777" w:rsidR="00C36FF7" w:rsidRDefault="00C36FF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6BE9" w14:textId="77777777" w:rsidR="00BC7B28" w:rsidRDefault="00BC7B2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204E" w14:textId="77777777" w:rsidR="00BC7B28" w:rsidRDefault="00BC7B28">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E9D2" w14:textId="77777777" w:rsidR="00BC7B28" w:rsidRDefault="00BC7B28">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A4OTI1ZTU4YmU2NTYyMGE0NzFjNzZmZWM0MjYyN2QifQ=="/>
  </w:docVars>
  <w:rsids>
    <w:rsidRoot w:val="5375597B"/>
    <w:rsid w:val="00014FBA"/>
    <w:rsid w:val="000922D4"/>
    <w:rsid w:val="0010128B"/>
    <w:rsid w:val="0011573C"/>
    <w:rsid w:val="001F7C85"/>
    <w:rsid w:val="00212151"/>
    <w:rsid w:val="00264616"/>
    <w:rsid w:val="00271F6F"/>
    <w:rsid w:val="002B551B"/>
    <w:rsid w:val="003A18D4"/>
    <w:rsid w:val="003A49C3"/>
    <w:rsid w:val="003B7533"/>
    <w:rsid w:val="0046404C"/>
    <w:rsid w:val="004F4846"/>
    <w:rsid w:val="00514A53"/>
    <w:rsid w:val="005315AB"/>
    <w:rsid w:val="0057241D"/>
    <w:rsid w:val="00585F17"/>
    <w:rsid w:val="006D64B0"/>
    <w:rsid w:val="0071267A"/>
    <w:rsid w:val="00752545"/>
    <w:rsid w:val="0077487F"/>
    <w:rsid w:val="00787231"/>
    <w:rsid w:val="007B4B34"/>
    <w:rsid w:val="007F2710"/>
    <w:rsid w:val="008427BB"/>
    <w:rsid w:val="008510E9"/>
    <w:rsid w:val="008D28B0"/>
    <w:rsid w:val="00926DDD"/>
    <w:rsid w:val="00964B35"/>
    <w:rsid w:val="00975AD6"/>
    <w:rsid w:val="009D0935"/>
    <w:rsid w:val="009D6710"/>
    <w:rsid w:val="00A84D04"/>
    <w:rsid w:val="00AE0FBE"/>
    <w:rsid w:val="00B218BE"/>
    <w:rsid w:val="00B81505"/>
    <w:rsid w:val="00BC7B28"/>
    <w:rsid w:val="00C07F46"/>
    <w:rsid w:val="00C12E2D"/>
    <w:rsid w:val="00C36FF7"/>
    <w:rsid w:val="00C872D3"/>
    <w:rsid w:val="00C96C88"/>
    <w:rsid w:val="00D36206"/>
    <w:rsid w:val="00DB2C53"/>
    <w:rsid w:val="00DE1BA7"/>
    <w:rsid w:val="00DE70EF"/>
    <w:rsid w:val="00DE7E4C"/>
    <w:rsid w:val="00E00922"/>
    <w:rsid w:val="00E06705"/>
    <w:rsid w:val="00ED38BC"/>
    <w:rsid w:val="00EF309A"/>
    <w:rsid w:val="00FC3853"/>
    <w:rsid w:val="01802C9E"/>
    <w:rsid w:val="019601E9"/>
    <w:rsid w:val="04E470A0"/>
    <w:rsid w:val="05EC0902"/>
    <w:rsid w:val="063A1FAE"/>
    <w:rsid w:val="065D710A"/>
    <w:rsid w:val="08A45525"/>
    <w:rsid w:val="0A4772D1"/>
    <w:rsid w:val="0CC357F0"/>
    <w:rsid w:val="16B57E89"/>
    <w:rsid w:val="174762AE"/>
    <w:rsid w:val="1A4C0260"/>
    <w:rsid w:val="1AA749A0"/>
    <w:rsid w:val="1B00600B"/>
    <w:rsid w:val="1BA54B9E"/>
    <w:rsid w:val="1C686CA0"/>
    <w:rsid w:val="1D70551D"/>
    <w:rsid w:val="22A41A63"/>
    <w:rsid w:val="241F37F9"/>
    <w:rsid w:val="249B37C8"/>
    <w:rsid w:val="24AF4810"/>
    <w:rsid w:val="24E83C9B"/>
    <w:rsid w:val="270113E2"/>
    <w:rsid w:val="27DA0163"/>
    <w:rsid w:val="2B786674"/>
    <w:rsid w:val="2BE53078"/>
    <w:rsid w:val="2C1E2A54"/>
    <w:rsid w:val="2D3E73E6"/>
    <w:rsid w:val="33E10ACB"/>
    <w:rsid w:val="34014CC9"/>
    <w:rsid w:val="34627E5E"/>
    <w:rsid w:val="3B4E3970"/>
    <w:rsid w:val="3BAA7D1B"/>
    <w:rsid w:val="3BDB4DBD"/>
    <w:rsid w:val="3C7324DC"/>
    <w:rsid w:val="3D1A3C0C"/>
    <w:rsid w:val="3E5B56A6"/>
    <w:rsid w:val="411249BA"/>
    <w:rsid w:val="48EC789E"/>
    <w:rsid w:val="4BDD5D96"/>
    <w:rsid w:val="4C856040"/>
    <w:rsid w:val="4EF37BD9"/>
    <w:rsid w:val="513F5357"/>
    <w:rsid w:val="51D75590"/>
    <w:rsid w:val="51F021AD"/>
    <w:rsid w:val="531E3120"/>
    <w:rsid w:val="5375597B"/>
    <w:rsid w:val="575C2093"/>
    <w:rsid w:val="5771432A"/>
    <w:rsid w:val="57EE718F"/>
    <w:rsid w:val="5E042630"/>
    <w:rsid w:val="62673521"/>
    <w:rsid w:val="676C1E7F"/>
    <w:rsid w:val="694A7404"/>
    <w:rsid w:val="6D3E606B"/>
    <w:rsid w:val="6E6733A0"/>
    <w:rsid w:val="713C1F8E"/>
    <w:rsid w:val="76872831"/>
    <w:rsid w:val="7701543C"/>
    <w:rsid w:val="773D6135"/>
    <w:rsid w:val="781E5417"/>
    <w:rsid w:val="78997FEC"/>
    <w:rsid w:val="7A5C5D83"/>
    <w:rsid w:val="7ACB4CB6"/>
    <w:rsid w:val="7C0641F8"/>
    <w:rsid w:val="7C286BA5"/>
    <w:rsid w:val="7CF45A40"/>
    <w:rsid w:val="7EF0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ADF22"/>
  <w15:docId w15:val="{2F7DDFBA-52C9-4138-8A77-A3DD9AFB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spacing w:line="360" w:lineRule="auto"/>
      <w:ind w:firstLineChars="200" w:firstLine="20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annotation text"/>
    <w:basedOn w:val="a"/>
    <w:link w:val="a5"/>
    <w:qFormat/>
    <w:pPr>
      <w:jc w:val="left"/>
    </w:pPr>
  </w:style>
  <w:style w:type="paragraph" w:styleId="a6">
    <w:name w:val="Body Text"/>
    <w:basedOn w:val="a"/>
    <w:uiPriority w:val="99"/>
    <w:unhideWhenUsed/>
    <w:qFormat/>
    <w:pPr>
      <w:spacing w:after="120"/>
    </w:p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annotation subject"/>
    <w:basedOn w:val="a4"/>
    <w:next w:val="a4"/>
    <w:link w:val="ab"/>
    <w:qFormat/>
    <w:rPr>
      <w:b/>
      <w:bCs/>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qFormat/>
    <w:rPr>
      <w:sz w:val="21"/>
      <w:szCs w:val="21"/>
    </w:rPr>
  </w:style>
  <w:style w:type="paragraph" w:customStyle="1" w:styleId="JIA">
    <w:name w:val="正文JIA"/>
    <w:basedOn w:val="a"/>
    <w:qFormat/>
    <w:pPr>
      <w:widowControl w:val="0"/>
      <w:spacing w:line="560" w:lineRule="exact"/>
      <w:ind w:firstLine="640"/>
    </w:pPr>
    <w:rPr>
      <w:rFonts w:ascii="仿宋_GB2312" w:eastAsia="仿宋_GB2312" w:hAnsi="楷体"/>
      <w:sz w:val="32"/>
      <w:szCs w:val="36"/>
    </w:rPr>
  </w:style>
  <w:style w:type="character" w:customStyle="1" w:styleId="font21">
    <w:name w:val="font21"/>
    <w:qFormat/>
    <w:rPr>
      <w:rFonts w:ascii="微软雅黑" w:eastAsia="微软雅黑" w:hAnsi="微软雅黑" w:cs="微软雅黑" w:hint="eastAsia"/>
      <w:color w:val="000000"/>
      <w:sz w:val="28"/>
      <w:szCs w:val="28"/>
      <w:u w:val="none"/>
    </w:rPr>
  </w:style>
  <w:style w:type="character" w:customStyle="1" w:styleId="font41">
    <w:name w:val="font41"/>
    <w:qFormat/>
    <w:rPr>
      <w:rFonts w:ascii="微软雅黑" w:eastAsia="微软雅黑" w:hAnsi="微软雅黑" w:cs="微软雅黑" w:hint="eastAsia"/>
      <w:color w:val="000000"/>
      <w:sz w:val="18"/>
      <w:szCs w:val="18"/>
      <w:u w:val="none"/>
    </w:rPr>
  </w:style>
  <w:style w:type="paragraph" w:customStyle="1" w:styleId="ae">
    <w:name w:val="合同正文"/>
    <w:basedOn w:val="a6"/>
    <w:qFormat/>
    <w:pPr>
      <w:spacing w:beforeLines="100" w:before="240" w:after="0"/>
    </w:pPr>
    <w:rPr>
      <w:rFonts w:eastAsia="楷体_GB2312"/>
      <w:color w:val="000000"/>
      <w:kern w:val="0"/>
      <w:sz w:val="24"/>
    </w:rPr>
  </w:style>
  <w:style w:type="character" w:customStyle="1" w:styleId="a8">
    <w:name w:val="页脚 字符"/>
    <w:link w:val="a7"/>
    <w:uiPriority w:val="99"/>
    <w:qFormat/>
    <w:rPr>
      <w:kern w:val="2"/>
      <w:sz w:val="18"/>
      <w:szCs w:val="24"/>
    </w:rPr>
  </w:style>
  <w:style w:type="paragraph" w:customStyle="1" w:styleId="10">
    <w:name w:val="修订1"/>
    <w:hidden/>
    <w:uiPriority w:val="99"/>
    <w:unhideWhenUsed/>
    <w:qFormat/>
    <w:rPr>
      <w:kern w:val="2"/>
      <w:sz w:val="21"/>
      <w:szCs w:val="24"/>
    </w:rPr>
  </w:style>
  <w:style w:type="character" w:customStyle="1" w:styleId="a5">
    <w:name w:val="批注文字 字符"/>
    <w:link w:val="a4"/>
    <w:qFormat/>
    <w:rPr>
      <w:kern w:val="2"/>
      <w:sz w:val="21"/>
      <w:szCs w:val="24"/>
    </w:rPr>
  </w:style>
  <w:style w:type="character" w:customStyle="1" w:styleId="ab">
    <w:name w:val="批注主题 字符"/>
    <w:link w:val="aa"/>
    <w:qFormat/>
    <w:rPr>
      <w:b/>
      <w:bCs/>
      <w:kern w:val="2"/>
      <w:sz w:val="21"/>
      <w:szCs w:val="24"/>
    </w:rPr>
  </w:style>
  <w:style w:type="paragraph" w:styleId="af">
    <w:name w:val="List Paragraph"/>
    <w:basedOn w:val="a"/>
    <w:uiPriority w:val="34"/>
    <w:qFormat/>
    <w:pPr>
      <w:widowControl w:val="0"/>
      <w:spacing w:line="240" w:lineRule="auto"/>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c:creator>
  <cp:lastModifiedBy>C shine</cp:lastModifiedBy>
  <cp:revision>4</cp:revision>
  <dcterms:created xsi:type="dcterms:W3CDTF">2022-10-17T03:38:00Z</dcterms:created>
  <dcterms:modified xsi:type="dcterms:W3CDTF">2023-02-03T01:44:00Z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558CC5EC851749378D042072B6F09374</vt:lpwstr>
  </property>
</Properties>
</file>