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56" w:beforeLines="50" w:after="156" w:afterLines="50" w:line="480" w:lineRule="exact"/>
        <w:rPr>
          <w:rFonts w:asciiTheme="minorEastAsia" w:hAnsiTheme="minorEastAsia" w:eastAsiaTheme="minorEastAsia"/>
          <w:sz w:val="30"/>
          <w:szCs w:val="30"/>
        </w:rPr>
      </w:pPr>
      <w:r>
        <w:rPr>
          <w:rFonts w:hint="eastAsia" w:asciiTheme="minorEastAsia" w:hAnsiTheme="minorEastAsia" w:eastAsiaTheme="minorEastAsia"/>
          <w:sz w:val="30"/>
          <w:szCs w:val="30"/>
        </w:rPr>
        <w:t>科研组织知识产权管理体系认定咨询服务合同</w:t>
      </w:r>
    </w:p>
    <w:p>
      <w:pPr>
        <w:spacing w:before="156" w:beforeLines="50" w:after="156" w:afterLines="50" w:line="480" w:lineRule="exact"/>
        <w:rPr>
          <w:rFonts w:asciiTheme="minorEastAsia" w:hAnsiTheme="minorEastAsia" w:eastAsiaTheme="minorEastAsia"/>
          <w:sz w:val="24"/>
          <w:szCs w:val="24"/>
        </w:rPr>
      </w:pPr>
    </w:p>
    <w:p>
      <w:pPr>
        <w:spacing w:before="156" w:beforeLines="50" w:after="156" w:afterLines="5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sz w:val="24"/>
          <w:szCs w:val="24"/>
          <w:lang w:val="en-US" w:eastAsia="zh-CN"/>
        </w:rPr>
        <w:t>中国科学院深圳先进技术研究院</w:t>
      </w:r>
      <w:r>
        <w:rPr>
          <w:rFonts w:asciiTheme="minorEastAsia" w:hAnsiTheme="minorEastAsia" w:eastAsiaTheme="minorEastAsia"/>
          <w:b/>
          <w:sz w:val="24"/>
          <w:szCs w:val="24"/>
        </w:rPr>
        <w:t xml:space="preserve"> </w:t>
      </w:r>
    </w:p>
    <w:p>
      <w:pPr>
        <w:spacing w:before="156" w:beforeLines="50" w:after="156" w:afterLines="50" w:line="480" w:lineRule="exact"/>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rPr>
        <w:t>地址：</w:t>
      </w:r>
      <w:r>
        <w:rPr>
          <w:rFonts w:hint="eastAsia" w:asciiTheme="minorEastAsia" w:hAnsiTheme="minorEastAsia" w:eastAsiaTheme="minorEastAsia"/>
          <w:b/>
          <w:sz w:val="24"/>
          <w:szCs w:val="24"/>
          <w:lang w:val="en-US" w:eastAsia="zh-CN"/>
        </w:rPr>
        <w:t>深圳市南山区西丽深圳大学城学苑大道1068号</w:t>
      </w:r>
    </w:p>
    <w:p>
      <w:pPr>
        <w:spacing w:before="156" w:beforeLines="50" w:after="156" w:afterLines="50" w:line="480" w:lineRule="exact"/>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rPr>
        <w:t>负责人：</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lang w:val="en-US" w:eastAsia="zh-CN"/>
        </w:rPr>
        <w:t>樊建平</w:t>
      </w:r>
    </w:p>
    <w:p>
      <w:pPr>
        <w:spacing w:before="156" w:beforeLines="50" w:after="156" w:afterLines="5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cr/>
      </w:r>
      <w:r>
        <w:rPr>
          <w:rFonts w:hint="eastAsia" w:asciiTheme="minorEastAsia" w:hAnsiTheme="minorEastAsia" w:eastAsiaTheme="minorEastAsia"/>
          <w:b/>
          <w:sz w:val="24"/>
          <w:szCs w:val="24"/>
        </w:rPr>
        <w:t>乙方： 北京中巡通大知识产权代理有限公司</w:t>
      </w:r>
    </w:p>
    <w:p>
      <w:pPr>
        <w:spacing w:before="156" w:beforeLines="50" w:after="156" w:afterLines="50" w:line="480" w:lineRule="exact"/>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地址：</w:t>
      </w:r>
    </w:p>
    <w:p>
      <w:pPr>
        <w:spacing w:before="156" w:beforeLines="50" w:after="156" w:afterLines="50"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负责人：胡畔</w:t>
      </w:r>
    </w:p>
    <w:p>
      <w:pPr>
        <w:pStyle w:val="2"/>
        <w:spacing w:before="156" w:after="156"/>
        <w:rPr>
          <w:sz w:val="24"/>
          <w:szCs w:val="24"/>
        </w:rPr>
      </w:pPr>
      <w:r>
        <w:rPr>
          <w:rFonts w:hint="eastAsia"/>
          <w:sz w:val="24"/>
          <w:szCs w:val="24"/>
        </w:rPr>
        <w:t>咨询服务目的和范围</w:t>
      </w:r>
    </w:p>
    <w:p>
      <w:pPr>
        <w:spacing w:before="156" w:beforeLines="50" w:after="156" w:afterLines="5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甲方为提高知识产权管理水平，建立健全知识产权管理体系，获得知识产权管理体系认定书，特委托乙方为其进行知识产权管理体系认定咨询（以下简称“咨询”）服务。</w:t>
      </w:r>
    </w:p>
    <w:p>
      <w:pPr>
        <w:pStyle w:val="2"/>
        <w:spacing w:before="156" w:after="156"/>
      </w:pPr>
      <w:r>
        <w:rPr>
          <w:rFonts w:hint="eastAsia"/>
          <w:sz w:val="24"/>
          <w:szCs w:val="24"/>
        </w:rPr>
        <w:t>甲方权利与义务</w:t>
      </w:r>
    </w:p>
    <w:p>
      <w:pPr>
        <w:pStyle w:val="3"/>
        <w:spacing w:before="156" w:after="156" w:line="440" w:lineRule="exact"/>
      </w:pPr>
      <w:r>
        <w:rPr>
          <w:rFonts w:hint="eastAsia"/>
        </w:rPr>
        <w:t>甲方有权根据自身需要通知乙方开展咨询服务工作。</w:t>
      </w:r>
    </w:p>
    <w:p>
      <w:pPr>
        <w:pStyle w:val="3"/>
        <w:spacing w:before="156" w:after="156" w:line="440" w:lineRule="exact"/>
      </w:pPr>
      <w:r>
        <w:rPr>
          <w:rFonts w:hint="eastAsia"/>
        </w:rPr>
        <w:t>积极为乙方提供与企业知识产权有关的管理资料。</w:t>
      </w:r>
    </w:p>
    <w:p>
      <w:pPr>
        <w:pStyle w:val="3"/>
        <w:spacing w:before="156" w:after="156" w:line="440" w:lineRule="exact"/>
      </w:pPr>
      <w:r>
        <w:rPr>
          <w:rFonts w:hint="eastAsia"/>
        </w:rPr>
        <w:t>提供咨询所需的工作环境和必要的办公条件。</w:t>
      </w:r>
    </w:p>
    <w:p>
      <w:pPr>
        <w:pStyle w:val="3"/>
        <w:spacing w:before="156" w:after="156" w:line="440" w:lineRule="exact"/>
      </w:pPr>
      <w:r>
        <w:rPr>
          <w:rFonts w:hint="eastAsia"/>
        </w:rPr>
        <w:t>指定一名管理者代表，专门负责知识产权管理体系建立的管理工作，并抽调适当的管理人员，成立知识产权管理体系办公室，建立文件编写小组；积极协助和支持乙方的各项咨询工作，按咨询计划和要求开展工作。</w:t>
      </w:r>
    </w:p>
    <w:p>
      <w:pPr>
        <w:pStyle w:val="3"/>
        <w:spacing w:before="156" w:after="156" w:line="440" w:lineRule="exact"/>
      </w:pPr>
      <w:r>
        <w:rPr>
          <w:rFonts w:hint="eastAsia"/>
        </w:rPr>
        <w:t>甲方联系方式：</w:t>
      </w:r>
    </w:p>
    <w:p>
      <w:pPr>
        <w:spacing w:before="156" w:beforeLines="50" w:after="156" w:afterLines="50" w:line="440" w:lineRule="exact"/>
        <w:ind w:firstLine="408" w:firstLineChars="17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甲方联系人：</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lang w:val="en-US" w:eastAsia="zh-CN"/>
        </w:rPr>
        <w:t>曹任</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p>
    <w:p>
      <w:pPr>
        <w:spacing w:before="156" w:beforeLines="50" w:after="156" w:afterLines="50" w:line="440" w:lineRule="exact"/>
        <w:ind w:firstLine="408" w:firstLineChars="17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联系电话：</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lang w:val="en-US" w:eastAsia="zh-CN"/>
        </w:rPr>
        <w:t>0755-86392404</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手机号码：</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lang w:val="en-US" w:eastAsia="zh-CN"/>
        </w:rPr>
        <w:t>18002564875</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p>
    <w:p>
      <w:pPr>
        <w:spacing w:before="156" w:beforeLines="50" w:after="156" w:afterLines="50" w:line="440" w:lineRule="exact"/>
        <w:ind w:firstLine="408" w:firstLineChars="17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邮箱：</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lang w:val="en-US" w:eastAsia="zh-CN"/>
        </w:rPr>
        <w:t>ren.cao@siat.ac.cn</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p>
    <w:p>
      <w:pPr>
        <w:spacing w:before="156" w:beforeLines="50" w:after="156" w:afterLines="50" w:line="440" w:lineRule="exact"/>
        <w:ind w:firstLine="408" w:firstLineChars="17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甲方通信地址：</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p>
    <w:p>
      <w:pPr>
        <w:pStyle w:val="2"/>
        <w:spacing w:before="156" w:after="156"/>
        <w:rPr>
          <w:sz w:val="24"/>
          <w:szCs w:val="24"/>
        </w:rPr>
      </w:pPr>
      <w:r>
        <w:rPr>
          <w:rFonts w:hint="eastAsia"/>
          <w:sz w:val="24"/>
          <w:szCs w:val="24"/>
        </w:rPr>
        <w:t>乙方权利与义务</w:t>
      </w:r>
    </w:p>
    <w:p>
      <w:pPr>
        <w:numPr>
          <w:ilvl w:val="0"/>
          <w:numId w:val="3"/>
        </w:numPr>
        <w:spacing w:before="156" w:beforeLines="50" w:after="156" w:afterLines="50"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依据《科研组织知识产权管理规范》系列标准要求，结合甲方的实际情况，指导甲方建立健全知识产权管理体系，其中包括：</w:t>
      </w:r>
    </w:p>
    <w:p>
      <w:pPr>
        <w:pStyle w:val="15"/>
        <w:spacing w:before="156" w:beforeLines="50" w:after="156" w:afterLines="50" w:line="440" w:lineRule="exact"/>
        <w:ind w:left="420" w:firstLine="0" w:firstLineChars="0"/>
        <w:rPr>
          <w:rFonts w:asciiTheme="minorEastAsia" w:hAnsiTheme="minorEastAsia" w:eastAsiaTheme="minorEastAsia"/>
          <w:sz w:val="24"/>
          <w:szCs w:val="24"/>
        </w:rPr>
      </w:pPr>
      <w:r>
        <w:rPr>
          <w:rFonts w:asciiTheme="minorEastAsia" w:hAnsiTheme="minorEastAsia" w:eastAsiaTheme="minorEastAsia"/>
          <w:sz w:val="24"/>
          <w:szCs w:val="24"/>
        </w:rPr>
        <w:t>a.</w:t>
      </w:r>
      <w:r>
        <w:rPr>
          <w:rFonts w:hint="eastAsia" w:asciiTheme="minorEastAsia" w:hAnsiTheme="minorEastAsia" w:eastAsiaTheme="minorEastAsia"/>
          <w:sz w:val="24"/>
          <w:szCs w:val="24"/>
        </w:rPr>
        <w:t>指导甲方制订建立知识产权管理体系工作的计划；</w:t>
      </w:r>
    </w:p>
    <w:p>
      <w:pPr>
        <w:pStyle w:val="15"/>
        <w:spacing w:before="156" w:beforeLines="50" w:after="156" w:afterLines="50" w:line="44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b</w:t>
      </w:r>
      <w:r>
        <w:rPr>
          <w:rFonts w:asciiTheme="minorEastAsia" w:hAnsiTheme="minorEastAsia" w:eastAsiaTheme="minorEastAsia"/>
          <w:sz w:val="24"/>
          <w:szCs w:val="24"/>
        </w:rPr>
        <w:t>.</w:t>
      </w:r>
      <w:r>
        <w:rPr>
          <w:rFonts w:hint="eastAsia" w:asciiTheme="minorEastAsia" w:hAnsiTheme="minorEastAsia" w:eastAsiaTheme="minorEastAsia"/>
          <w:sz w:val="24"/>
          <w:szCs w:val="24"/>
        </w:rPr>
        <w:t>对甲方有关人员进行《科研组织知识产权管理规范》系列标准的宣贯培训、内审员（知识产权管控师）的培训、知识产权管理体系文件编写培训；</w:t>
      </w:r>
    </w:p>
    <w:p>
      <w:pPr>
        <w:pStyle w:val="15"/>
        <w:spacing w:before="156" w:beforeLines="50" w:after="156" w:afterLines="50" w:line="44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c</w:t>
      </w:r>
      <w:r>
        <w:rPr>
          <w:rFonts w:asciiTheme="minorEastAsia" w:hAnsiTheme="minorEastAsia" w:eastAsiaTheme="minorEastAsia"/>
          <w:sz w:val="24"/>
          <w:szCs w:val="24"/>
        </w:rPr>
        <w:t>.</w:t>
      </w:r>
      <w:r>
        <w:rPr>
          <w:rFonts w:hint="eastAsia" w:asciiTheme="minorEastAsia" w:hAnsiTheme="minorEastAsia" w:eastAsiaTheme="minorEastAsia"/>
          <w:sz w:val="24"/>
          <w:szCs w:val="24"/>
        </w:rPr>
        <w:t>指导甲方编写知识产权管理手册和知识产权管理体系程序文件，使之符合《科研组织知识产权管理规范》标准要求，并进行审稿、定稿；</w:t>
      </w:r>
    </w:p>
    <w:p>
      <w:pPr>
        <w:pStyle w:val="15"/>
        <w:spacing w:before="156" w:beforeLines="50" w:after="156" w:afterLines="50" w:line="44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d</w:t>
      </w:r>
      <w:r>
        <w:rPr>
          <w:rFonts w:asciiTheme="minorEastAsia" w:hAnsiTheme="minorEastAsia" w:eastAsiaTheme="minorEastAsia"/>
          <w:sz w:val="24"/>
          <w:szCs w:val="24"/>
        </w:rPr>
        <w:t>.</w:t>
      </w:r>
      <w:r>
        <w:rPr>
          <w:rFonts w:hint="eastAsia" w:asciiTheme="minorEastAsia" w:hAnsiTheme="minorEastAsia" w:eastAsiaTheme="minorEastAsia"/>
          <w:sz w:val="24"/>
          <w:szCs w:val="24"/>
        </w:rPr>
        <w:t>指导甲方完善有关支持性文件，指导制订知识产权管理体系试运行计划并指导实施；</w:t>
      </w:r>
    </w:p>
    <w:p>
      <w:pPr>
        <w:pStyle w:val="15"/>
        <w:spacing w:before="156" w:beforeLines="50" w:after="156" w:afterLines="50" w:line="440" w:lineRule="exact"/>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e</w:t>
      </w:r>
      <w:r>
        <w:rPr>
          <w:rFonts w:asciiTheme="minorEastAsia" w:hAnsiTheme="minorEastAsia" w:eastAsiaTheme="minorEastAsia"/>
          <w:sz w:val="24"/>
          <w:szCs w:val="24"/>
        </w:rPr>
        <w:t>.</w:t>
      </w:r>
      <w:r>
        <w:rPr>
          <w:rFonts w:hint="eastAsia" w:asciiTheme="minorEastAsia" w:hAnsiTheme="minorEastAsia" w:eastAsiaTheme="minorEastAsia"/>
          <w:sz w:val="24"/>
          <w:szCs w:val="24"/>
        </w:rPr>
        <w:t>指导并参加甲方进行的内部知识产权管理体系审核和管理评审，提出改进建议；</w:t>
      </w:r>
    </w:p>
    <w:p>
      <w:pPr>
        <w:pStyle w:val="15"/>
        <w:spacing w:before="156" w:beforeLines="50" w:after="156" w:afterLines="50" w:line="440" w:lineRule="exact"/>
        <w:ind w:left="420" w:firstLine="0"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f</w:t>
      </w:r>
      <w:r>
        <w:rPr>
          <w:rFonts w:asciiTheme="minorEastAsia" w:hAnsiTheme="minorEastAsia" w:eastAsiaTheme="minorEastAsia"/>
          <w:sz w:val="24"/>
          <w:szCs w:val="24"/>
        </w:rPr>
        <w:t>.</w:t>
      </w:r>
      <w:r>
        <w:rPr>
          <w:rFonts w:hint="eastAsia" w:asciiTheme="minorEastAsia" w:hAnsiTheme="minorEastAsia" w:eastAsiaTheme="minorEastAsia"/>
          <w:sz w:val="24"/>
          <w:szCs w:val="24"/>
        </w:rPr>
        <w:t>对甲方进行符合性审核，协助甲方向认定机构做好知识产权认定申请准备工作，若甲方初次提请认定未获通过，乙方继续辅导甲方整改，直至通过认定。</w:t>
      </w:r>
    </w:p>
    <w:p>
      <w:pPr>
        <w:pStyle w:val="15"/>
        <w:spacing w:before="156" w:beforeLines="50" w:after="156" w:afterLines="50" w:line="440" w:lineRule="exact"/>
        <w:ind w:left="420" w:firstLine="0" w:firstLineChars="0"/>
        <w:rPr>
          <w:rFonts w:hint="default" w:asciiTheme="minorEastAsia" w:hAnsiTheme="minorEastAsia" w:eastAsiaTheme="minorEastAsia"/>
          <w:color w:val="0000FF"/>
          <w:sz w:val="24"/>
          <w:szCs w:val="24"/>
          <w:lang w:val="en-US" w:eastAsia="zh-CN"/>
        </w:rPr>
      </w:pPr>
      <w:r>
        <w:rPr>
          <w:rFonts w:hint="eastAsia" w:asciiTheme="minorEastAsia" w:hAnsiTheme="minorEastAsia" w:eastAsiaTheme="minorEastAsia"/>
          <w:color w:val="0000FF"/>
          <w:sz w:val="24"/>
          <w:szCs w:val="24"/>
          <w:lang w:val="en-US" w:eastAsia="zh-CN"/>
        </w:rPr>
        <w:t>g.乙方至少派一名贯标辅导专业人员驻场进行贯标辅导工作，经前期沟通选派任杰，如有特殊原因需要更换驻场辅导人员，乙方应及时与甲方沟通协调选派其他人员。</w:t>
      </w:r>
    </w:p>
    <w:p>
      <w:pPr>
        <w:numPr>
          <w:ilvl w:val="0"/>
          <w:numId w:val="4"/>
        </w:numPr>
        <w:spacing w:before="156" w:beforeLines="50" w:after="156" w:afterLines="50" w:line="440" w:lineRule="exact"/>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乙方联系方式：</w:t>
      </w:r>
    </w:p>
    <w:p>
      <w:pPr>
        <w:spacing w:before="156" w:beforeLines="50" w:after="156" w:afterLines="50" w:line="440" w:lineRule="exact"/>
        <w:ind w:firstLine="408" w:firstLineChars="17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乙方联系人：</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胡畔                                     </w:t>
      </w:r>
      <w:r>
        <w:rPr>
          <w:rFonts w:asciiTheme="minorEastAsia" w:hAnsiTheme="minorEastAsia" w:eastAsiaTheme="minorEastAsia"/>
          <w:color w:val="000000"/>
          <w:sz w:val="24"/>
          <w:szCs w:val="24"/>
          <w:u w:val="single"/>
        </w:rPr>
        <w:t xml:space="preserve">   </w:t>
      </w:r>
    </w:p>
    <w:p>
      <w:pPr>
        <w:spacing w:before="156" w:beforeLines="50" w:after="156" w:afterLines="50" w:line="440" w:lineRule="exact"/>
        <w:ind w:firstLine="408" w:firstLineChars="17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联系电话：</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029-62693980 </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手机号码：</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1</w:t>
      </w:r>
      <w:r>
        <w:rPr>
          <w:rFonts w:asciiTheme="minorEastAsia" w:hAnsiTheme="minorEastAsia" w:eastAsiaTheme="minorEastAsia"/>
          <w:color w:val="000000"/>
          <w:sz w:val="24"/>
          <w:szCs w:val="24"/>
          <w:u w:val="single"/>
        </w:rPr>
        <w:t>5300256839</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p>
    <w:p>
      <w:pPr>
        <w:spacing w:before="156" w:beforeLines="50" w:after="156" w:afterLines="50" w:line="440" w:lineRule="exact"/>
        <w:ind w:firstLine="408" w:firstLineChars="17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邮箱：</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hupan@z</w:t>
      </w:r>
      <w:r>
        <w:rPr>
          <w:rFonts w:asciiTheme="minorEastAsia" w:hAnsiTheme="minorEastAsia" w:eastAsiaTheme="minorEastAsia"/>
          <w:color w:val="000000"/>
          <w:sz w:val="24"/>
          <w:szCs w:val="24"/>
          <w:u w:val="single"/>
        </w:rPr>
        <w:t>hongxun.net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p>
    <w:p>
      <w:pPr>
        <w:spacing w:before="156" w:beforeLines="50" w:after="156" w:afterLines="50" w:line="440" w:lineRule="exact"/>
        <w:ind w:firstLine="408" w:firstLineChars="170"/>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乙方通信地址：</w:t>
      </w:r>
      <w:r>
        <w:rPr>
          <w:rFonts w:hint="eastAsia" w:asciiTheme="minorEastAsia" w:hAnsiTheme="minorEastAsia" w:eastAsiaTheme="minorEastAsia"/>
          <w:color w:val="000000"/>
          <w:sz w:val="24"/>
          <w:szCs w:val="24"/>
          <w:u w:val="single"/>
        </w:rPr>
        <w:t>深圳市南山区西丽街道松坪山社区高新北六道27号兰光科技大楼B612</w:t>
      </w:r>
    </w:p>
    <w:p>
      <w:pPr>
        <w:pStyle w:val="2"/>
        <w:spacing w:before="156" w:after="156"/>
        <w:rPr>
          <w:sz w:val="24"/>
          <w:szCs w:val="24"/>
        </w:rPr>
      </w:pPr>
      <w:r>
        <w:rPr>
          <w:rFonts w:hint="eastAsia"/>
          <w:sz w:val="24"/>
          <w:szCs w:val="24"/>
        </w:rPr>
        <w:t>费用及支付方式</w:t>
      </w:r>
    </w:p>
    <w:p>
      <w:pPr>
        <w:numPr>
          <w:ilvl w:val="0"/>
          <w:numId w:val="5"/>
        </w:numPr>
        <w:spacing w:before="156" w:beforeLines="50" w:after="156" w:afterLines="50" w:line="440" w:lineRule="exact"/>
        <w:ind w:left="420"/>
        <w:rPr>
          <w:rFonts w:asciiTheme="minorEastAsia" w:hAnsiTheme="minorEastAsia" w:eastAsiaTheme="minorEastAsia"/>
          <w:sz w:val="24"/>
          <w:szCs w:val="24"/>
        </w:rPr>
      </w:pPr>
      <w:r>
        <w:rPr>
          <w:rFonts w:hint="eastAsia" w:asciiTheme="minorEastAsia" w:hAnsiTheme="minorEastAsia" w:eastAsiaTheme="minorEastAsia"/>
          <w:sz w:val="24"/>
          <w:szCs w:val="24"/>
        </w:rPr>
        <w:t>服务费用：甲方向乙方支付的咨询服务费为人民币</w:t>
      </w:r>
      <w:r>
        <w:rPr>
          <w:rFonts w:hint="eastAsia" w:asciiTheme="minorEastAsia" w:hAnsiTheme="minorEastAsia" w:eastAsiaTheme="minorEastAsia"/>
          <w:sz w:val="24"/>
          <w:szCs w:val="24"/>
          <w:u w:val="single"/>
        </w:rPr>
        <w:t>贰拾万元整（￥</w:t>
      </w:r>
      <w:r>
        <w:rPr>
          <w:rFonts w:asciiTheme="minorEastAsia" w:hAnsiTheme="minorEastAsia" w:eastAsiaTheme="minorEastAsia"/>
          <w:sz w:val="24"/>
          <w:szCs w:val="24"/>
          <w:u w:val="single"/>
        </w:rPr>
        <w:t>2</w:t>
      </w:r>
      <w:r>
        <w:rPr>
          <w:rFonts w:hint="eastAsia" w:asciiTheme="minorEastAsia" w:hAnsiTheme="minorEastAsia" w:eastAsiaTheme="minorEastAsia"/>
          <w:sz w:val="24"/>
          <w:szCs w:val="24"/>
          <w:u w:val="single"/>
          <w:lang w:val="en-US" w:eastAsia="zh-CN"/>
        </w:rPr>
        <w:t>8</w:t>
      </w:r>
      <w:r>
        <w:rPr>
          <w:rFonts w:asciiTheme="minorEastAsia" w:hAnsiTheme="minorEastAsia" w:eastAsiaTheme="minorEastAsia"/>
          <w:sz w:val="24"/>
          <w:szCs w:val="24"/>
          <w:u w:val="single"/>
        </w:rPr>
        <w:t>0000</w:t>
      </w:r>
      <w:r>
        <w:rPr>
          <w:rFonts w:hint="eastAsia" w:asciiTheme="minorEastAsia" w:hAnsiTheme="minorEastAsia" w:eastAsiaTheme="minorEastAsia"/>
          <w:sz w:val="24"/>
          <w:szCs w:val="24"/>
          <w:u w:val="single"/>
        </w:rPr>
        <w:t>.00）</w:t>
      </w:r>
    </w:p>
    <w:p>
      <w:pPr>
        <w:numPr>
          <w:ilvl w:val="0"/>
          <w:numId w:val="5"/>
        </w:numPr>
        <w:spacing w:before="156" w:beforeLines="50" w:after="156" w:afterLines="50" w:line="440" w:lineRule="exact"/>
        <w:ind w:left="420"/>
        <w:rPr>
          <w:rFonts w:asciiTheme="minorEastAsia" w:hAnsiTheme="minorEastAsia" w:eastAsiaTheme="minorEastAsia"/>
          <w:color w:val="0000FF"/>
          <w:sz w:val="24"/>
          <w:szCs w:val="24"/>
        </w:rPr>
      </w:pPr>
      <w:r>
        <w:rPr>
          <w:rFonts w:asciiTheme="minorEastAsia" w:hAnsiTheme="minorEastAsia" w:eastAsiaTheme="minorEastAsia"/>
          <w:color w:val="0000FF"/>
          <w:sz w:val="24"/>
          <w:szCs w:val="24"/>
        </w:rPr>
        <w:t>支付方式：</w:t>
      </w:r>
      <w:r>
        <w:rPr>
          <w:rFonts w:hint="eastAsia" w:asciiTheme="minorEastAsia" w:hAnsiTheme="minorEastAsia" w:eastAsiaTheme="minorEastAsia"/>
          <w:color w:val="0000FF"/>
          <w:sz w:val="24"/>
          <w:szCs w:val="24"/>
        </w:rPr>
        <w:t>本合同生效后1</w:t>
      </w:r>
      <w:r>
        <w:rPr>
          <w:rFonts w:asciiTheme="minorEastAsia" w:hAnsiTheme="minorEastAsia" w:eastAsiaTheme="minorEastAsia"/>
          <w:color w:val="0000FF"/>
          <w:sz w:val="24"/>
          <w:szCs w:val="24"/>
        </w:rPr>
        <w:t>0</w:t>
      </w:r>
      <w:r>
        <w:rPr>
          <w:rFonts w:hint="eastAsia" w:asciiTheme="minorEastAsia" w:hAnsiTheme="minorEastAsia" w:eastAsiaTheme="minorEastAsia"/>
          <w:color w:val="0000FF"/>
          <w:sz w:val="24"/>
          <w:szCs w:val="24"/>
        </w:rPr>
        <w:t>个工作日</w:t>
      </w:r>
      <w:r>
        <w:rPr>
          <w:rFonts w:asciiTheme="minorEastAsia" w:hAnsiTheme="minorEastAsia" w:eastAsiaTheme="minorEastAsia"/>
          <w:color w:val="0000FF"/>
          <w:sz w:val="24"/>
          <w:szCs w:val="24"/>
        </w:rPr>
        <w:t>，</w:t>
      </w:r>
      <w:r>
        <w:rPr>
          <w:rFonts w:hint="eastAsia" w:asciiTheme="minorEastAsia" w:hAnsiTheme="minorEastAsia" w:eastAsiaTheme="minorEastAsia"/>
          <w:color w:val="0000FF"/>
          <w:sz w:val="24"/>
          <w:szCs w:val="24"/>
        </w:rPr>
        <w:t>甲方应</w:t>
      </w:r>
      <w:r>
        <w:rPr>
          <w:rFonts w:asciiTheme="minorEastAsia" w:hAnsiTheme="minorEastAsia" w:eastAsiaTheme="minorEastAsia"/>
          <w:color w:val="0000FF"/>
          <w:sz w:val="24"/>
          <w:szCs w:val="24"/>
        </w:rPr>
        <w:t>向乙方支付</w:t>
      </w:r>
      <w:r>
        <w:rPr>
          <w:rFonts w:hint="eastAsia" w:ascii="宋体" w:hAnsi="宋体"/>
          <w:color w:val="0000FF"/>
          <w:sz w:val="24"/>
          <w:szCs w:val="24"/>
        </w:rPr>
        <w:t>预付款</w:t>
      </w:r>
      <w:r>
        <w:rPr>
          <w:rFonts w:hint="eastAsia" w:asciiTheme="minorEastAsia" w:hAnsiTheme="minorEastAsia" w:eastAsiaTheme="minorEastAsia"/>
          <w:color w:val="0000FF"/>
          <w:sz w:val="24"/>
          <w:szCs w:val="24"/>
        </w:rPr>
        <w:t>共计人民币</w:t>
      </w:r>
      <w:r>
        <w:rPr>
          <w:rFonts w:hint="eastAsia" w:asciiTheme="minorEastAsia" w:hAnsiTheme="minorEastAsia" w:eastAsiaTheme="minorEastAsia"/>
          <w:color w:val="0000FF"/>
          <w:sz w:val="24"/>
          <w:szCs w:val="24"/>
          <w:u w:val="single"/>
        </w:rPr>
        <w:t>壹拾</w:t>
      </w:r>
      <w:r>
        <w:rPr>
          <w:rFonts w:hint="eastAsia" w:asciiTheme="minorEastAsia" w:hAnsiTheme="minorEastAsia" w:eastAsiaTheme="minorEastAsia"/>
          <w:color w:val="0000FF"/>
          <w:sz w:val="24"/>
          <w:szCs w:val="24"/>
          <w:u w:val="single"/>
          <w:lang w:val="en-US" w:eastAsia="zh-CN"/>
        </w:rPr>
        <w:t>陆</w:t>
      </w:r>
      <w:r>
        <w:rPr>
          <w:rFonts w:hint="eastAsia" w:asciiTheme="minorEastAsia" w:hAnsiTheme="minorEastAsia" w:eastAsiaTheme="minorEastAsia"/>
          <w:color w:val="0000FF"/>
          <w:sz w:val="24"/>
          <w:szCs w:val="24"/>
          <w:u w:val="single"/>
        </w:rPr>
        <w:t>万</w:t>
      </w:r>
      <w:r>
        <w:rPr>
          <w:rFonts w:hint="eastAsia" w:asciiTheme="minorEastAsia" w:hAnsiTheme="minorEastAsia" w:eastAsiaTheme="minorEastAsia"/>
          <w:color w:val="0000FF"/>
          <w:sz w:val="24"/>
          <w:szCs w:val="24"/>
          <w:u w:val="single"/>
          <w:lang w:val="en-US" w:eastAsia="zh-CN"/>
        </w:rPr>
        <w:t>捌仟</w:t>
      </w:r>
      <w:r>
        <w:rPr>
          <w:rFonts w:hint="eastAsia" w:asciiTheme="minorEastAsia" w:hAnsiTheme="minorEastAsia" w:eastAsiaTheme="minorEastAsia"/>
          <w:color w:val="0000FF"/>
          <w:sz w:val="24"/>
          <w:szCs w:val="24"/>
          <w:u w:val="single"/>
        </w:rPr>
        <w:t>元</w:t>
      </w:r>
      <w:r>
        <w:rPr>
          <w:rFonts w:asciiTheme="minorEastAsia" w:hAnsiTheme="minorEastAsia" w:eastAsiaTheme="minorEastAsia"/>
          <w:color w:val="0000FF"/>
          <w:sz w:val="24"/>
          <w:szCs w:val="24"/>
          <w:u w:val="single"/>
        </w:rPr>
        <w:t>整（￥1</w:t>
      </w:r>
      <w:r>
        <w:rPr>
          <w:rFonts w:hint="eastAsia" w:asciiTheme="minorEastAsia" w:hAnsiTheme="minorEastAsia" w:eastAsiaTheme="minorEastAsia"/>
          <w:color w:val="0000FF"/>
          <w:sz w:val="24"/>
          <w:szCs w:val="24"/>
          <w:u w:val="single"/>
          <w:lang w:val="en-US" w:eastAsia="zh-CN"/>
        </w:rPr>
        <w:t>68</w:t>
      </w:r>
      <w:r>
        <w:rPr>
          <w:rFonts w:asciiTheme="minorEastAsia" w:hAnsiTheme="minorEastAsia" w:eastAsiaTheme="minorEastAsia"/>
          <w:color w:val="0000FF"/>
          <w:sz w:val="24"/>
          <w:szCs w:val="24"/>
          <w:u w:val="single"/>
        </w:rPr>
        <w:t>000</w:t>
      </w:r>
      <w:r>
        <w:rPr>
          <w:rFonts w:hint="eastAsia" w:asciiTheme="minorEastAsia" w:hAnsiTheme="minorEastAsia" w:eastAsiaTheme="minorEastAsia"/>
          <w:color w:val="0000FF"/>
          <w:sz w:val="24"/>
          <w:szCs w:val="24"/>
          <w:u w:val="single"/>
        </w:rPr>
        <w:t>.00</w:t>
      </w:r>
      <w:r>
        <w:rPr>
          <w:rFonts w:asciiTheme="minorEastAsia" w:hAnsiTheme="minorEastAsia" w:eastAsiaTheme="minorEastAsia"/>
          <w:color w:val="0000FF"/>
          <w:sz w:val="24"/>
          <w:szCs w:val="24"/>
          <w:u w:val="single"/>
        </w:rPr>
        <w:t>）</w:t>
      </w:r>
      <w:r>
        <w:rPr>
          <w:rFonts w:asciiTheme="minorEastAsia" w:hAnsiTheme="minorEastAsia" w:eastAsiaTheme="minorEastAsia"/>
          <w:color w:val="0000FF"/>
          <w:sz w:val="24"/>
          <w:szCs w:val="24"/>
        </w:rPr>
        <w:t>。</w:t>
      </w:r>
      <w:r>
        <w:rPr>
          <w:rFonts w:hint="eastAsia" w:asciiTheme="minorEastAsia" w:hAnsiTheme="minorEastAsia" w:eastAsiaTheme="minorEastAsia"/>
          <w:color w:val="0000FF"/>
          <w:sz w:val="24"/>
          <w:szCs w:val="24"/>
        </w:rPr>
        <w:t>通过三方认证且收到乙方开具的合格增值税专用发票后1</w:t>
      </w:r>
      <w:r>
        <w:rPr>
          <w:rFonts w:asciiTheme="minorEastAsia" w:hAnsiTheme="minorEastAsia" w:eastAsiaTheme="minorEastAsia"/>
          <w:color w:val="0000FF"/>
          <w:sz w:val="24"/>
          <w:szCs w:val="24"/>
        </w:rPr>
        <w:t>0个工作日内</w:t>
      </w:r>
      <w:r>
        <w:rPr>
          <w:rFonts w:hint="eastAsia" w:asciiTheme="minorEastAsia" w:hAnsiTheme="minorEastAsia" w:eastAsiaTheme="minorEastAsia"/>
          <w:color w:val="0000FF"/>
          <w:sz w:val="24"/>
          <w:szCs w:val="24"/>
        </w:rPr>
        <w:t>支付剩余项目</w:t>
      </w:r>
      <w:r>
        <w:rPr>
          <w:rFonts w:asciiTheme="minorEastAsia" w:hAnsiTheme="minorEastAsia" w:eastAsiaTheme="minorEastAsia"/>
          <w:color w:val="0000FF"/>
          <w:sz w:val="24"/>
          <w:szCs w:val="24"/>
        </w:rPr>
        <w:t>款</w:t>
      </w:r>
      <w:r>
        <w:rPr>
          <w:rFonts w:hint="eastAsia" w:asciiTheme="minorEastAsia" w:hAnsiTheme="minorEastAsia" w:eastAsiaTheme="minorEastAsia"/>
          <w:color w:val="0000FF"/>
          <w:sz w:val="24"/>
          <w:szCs w:val="24"/>
        </w:rPr>
        <w:t>项共计人民币</w:t>
      </w:r>
      <w:r>
        <w:rPr>
          <w:rFonts w:hint="eastAsia" w:asciiTheme="minorEastAsia" w:hAnsiTheme="minorEastAsia" w:eastAsiaTheme="minorEastAsia"/>
          <w:color w:val="0000FF"/>
          <w:sz w:val="24"/>
          <w:szCs w:val="24"/>
          <w:u w:val="single"/>
        </w:rPr>
        <w:t>壹拾壹万</w:t>
      </w:r>
      <w:r>
        <w:rPr>
          <w:rFonts w:hint="eastAsia" w:asciiTheme="minorEastAsia" w:hAnsiTheme="minorEastAsia" w:eastAsiaTheme="minorEastAsia"/>
          <w:color w:val="0000FF"/>
          <w:sz w:val="24"/>
          <w:szCs w:val="24"/>
          <w:u w:val="single"/>
          <w:lang w:val="en-US" w:eastAsia="zh-CN"/>
        </w:rPr>
        <w:t>贰仟</w:t>
      </w:r>
      <w:r>
        <w:rPr>
          <w:rFonts w:asciiTheme="minorEastAsia" w:hAnsiTheme="minorEastAsia" w:eastAsiaTheme="minorEastAsia"/>
          <w:color w:val="0000FF"/>
          <w:sz w:val="24"/>
          <w:szCs w:val="24"/>
          <w:u w:val="single"/>
        </w:rPr>
        <w:t>元整（￥</w:t>
      </w:r>
      <w:r>
        <w:rPr>
          <w:rFonts w:hint="eastAsia" w:asciiTheme="minorEastAsia" w:hAnsiTheme="minorEastAsia" w:eastAsiaTheme="minorEastAsia"/>
          <w:color w:val="0000FF"/>
          <w:sz w:val="24"/>
          <w:szCs w:val="24"/>
          <w:u w:val="single"/>
          <w:lang w:val="en-US" w:eastAsia="zh-CN"/>
        </w:rPr>
        <w:t>112</w:t>
      </w:r>
      <w:r>
        <w:rPr>
          <w:rFonts w:asciiTheme="minorEastAsia" w:hAnsiTheme="minorEastAsia" w:eastAsiaTheme="minorEastAsia"/>
          <w:color w:val="0000FF"/>
          <w:sz w:val="24"/>
          <w:szCs w:val="24"/>
          <w:u w:val="single"/>
        </w:rPr>
        <w:t>000</w:t>
      </w:r>
      <w:r>
        <w:rPr>
          <w:rFonts w:hint="eastAsia" w:asciiTheme="minorEastAsia" w:hAnsiTheme="minorEastAsia" w:eastAsiaTheme="minorEastAsia"/>
          <w:color w:val="0000FF"/>
          <w:sz w:val="24"/>
          <w:szCs w:val="24"/>
          <w:u w:val="single"/>
        </w:rPr>
        <w:t>.00</w:t>
      </w:r>
      <w:r>
        <w:rPr>
          <w:rFonts w:asciiTheme="minorEastAsia" w:hAnsiTheme="minorEastAsia" w:eastAsiaTheme="minorEastAsia"/>
          <w:color w:val="0000FF"/>
          <w:sz w:val="24"/>
          <w:szCs w:val="24"/>
          <w:u w:val="single"/>
        </w:rPr>
        <w:t>）</w:t>
      </w:r>
      <w:r>
        <w:rPr>
          <w:rFonts w:asciiTheme="minorEastAsia" w:hAnsiTheme="minorEastAsia" w:eastAsiaTheme="minorEastAsia"/>
          <w:color w:val="0000FF"/>
          <w:sz w:val="24"/>
          <w:szCs w:val="24"/>
        </w:rPr>
        <w:t>。</w:t>
      </w:r>
      <w:bookmarkStart w:id="0" w:name="_GoBack"/>
      <w:bookmarkEnd w:id="0"/>
    </w:p>
    <w:p>
      <w:pPr>
        <w:numPr>
          <w:ilvl w:val="0"/>
          <w:numId w:val="5"/>
        </w:numPr>
        <w:snapToGrid w:val="0"/>
        <w:spacing w:before="156" w:beforeLines="50" w:after="156" w:afterLines="50"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甲方代理费发票开票信息确认：</w:t>
      </w:r>
      <w:r>
        <w:rPr>
          <w:rFonts w:hint="eastAsia" w:asciiTheme="minorEastAsia" w:hAnsiTheme="minorEastAsia" w:eastAsiaTheme="minorEastAsia"/>
          <w:sz w:val="24"/>
          <w:szCs w:val="24"/>
        </w:rPr>
        <w:tab/>
      </w:r>
    </w:p>
    <w:p>
      <w:pPr>
        <w:snapToGrid w:val="0"/>
        <w:spacing w:before="156" w:beforeLines="50" w:after="156" w:afterLines="50" w:line="440" w:lineRule="exact"/>
        <w:rPr>
          <w:rFonts w:cs="宋体" w:asciiTheme="minorEastAsia" w:hAnsiTheme="minorEastAsia" w:eastAsiaTheme="minorEastAsia"/>
          <w:b/>
          <w:sz w:val="24"/>
          <w:szCs w:val="24"/>
        </w:rPr>
      </w:pP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 xml:space="preserve">请甲方如实填写待开具代理费发票企业的如下信息：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专票</w:t>
      </w:r>
      <w:r>
        <w:rPr>
          <w:rFonts w:hint="eastAsia" w:cs="楷体_GB2312"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普票</w:t>
      </w:r>
      <w:r>
        <w:rPr>
          <w:rFonts w:hint="eastAsia" w:cs="楷体_GB2312" w:asciiTheme="minorEastAsia" w:hAnsiTheme="minorEastAsia" w:eastAsiaTheme="minorEastAsia"/>
          <w:sz w:val="24"/>
          <w:szCs w:val="24"/>
        </w:rPr>
        <w:sym w:font="Wingdings 2" w:char="0052"/>
      </w:r>
    </w:p>
    <w:tbl>
      <w:tblPr>
        <w:tblStyle w:val="10"/>
        <w:tblW w:w="7655" w:type="dxa"/>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snapToGrid w:val="0"/>
              <w:spacing w:before="156" w:beforeLines="50" w:after="156" w:afterLines="50" w:line="440" w:lineRule="exact"/>
              <w:ind w:firstLine="235" w:firstLineChars="98"/>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名      称</w:t>
            </w:r>
          </w:p>
        </w:tc>
        <w:tc>
          <w:tcPr>
            <w:tcW w:w="5714" w:type="dxa"/>
            <w:vAlign w:val="center"/>
          </w:tcPr>
          <w:p>
            <w:pPr>
              <w:snapToGrid w:val="0"/>
              <w:spacing w:before="156" w:beforeLines="50" w:after="156" w:afterLines="50" w:line="440" w:lineRule="exact"/>
              <w:ind w:firstLine="506"/>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中国科学院深圳先进技术研究院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snapToGrid w:val="0"/>
              <w:spacing w:before="156" w:beforeLines="50" w:after="156" w:afterLines="50" w:line="440" w:lineRule="exact"/>
              <w:ind w:firstLine="235" w:firstLineChars="98"/>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开  户  行</w:t>
            </w:r>
          </w:p>
        </w:tc>
        <w:tc>
          <w:tcPr>
            <w:tcW w:w="5714" w:type="dxa"/>
            <w:vAlign w:val="center"/>
          </w:tcPr>
          <w:p>
            <w:pPr>
              <w:snapToGrid w:val="0"/>
              <w:spacing w:before="156" w:beforeLines="50" w:after="156" w:afterLines="50" w:line="440" w:lineRule="exact"/>
              <w:ind w:firstLine="50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中国银行股份有限公司前海蛇口分行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snapToGrid w:val="0"/>
              <w:spacing w:before="156" w:beforeLines="50" w:after="156" w:afterLines="50" w:line="440" w:lineRule="exact"/>
              <w:ind w:firstLine="235" w:firstLineChars="98"/>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帐      号</w:t>
            </w:r>
          </w:p>
        </w:tc>
        <w:tc>
          <w:tcPr>
            <w:tcW w:w="5714" w:type="dxa"/>
            <w:vAlign w:val="center"/>
          </w:tcPr>
          <w:p>
            <w:pPr>
              <w:snapToGrid w:val="0"/>
              <w:spacing w:before="156" w:beforeLines="50" w:after="156" w:afterLines="50" w:line="440" w:lineRule="exact"/>
              <w:ind w:firstLine="50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7419 5793 1239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snapToGrid w:val="0"/>
              <w:spacing w:before="156" w:beforeLines="50" w:after="156" w:afterLines="50" w:line="44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纳税人识别号</w:t>
            </w:r>
          </w:p>
        </w:tc>
        <w:tc>
          <w:tcPr>
            <w:tcW w:w="5714" w:type="dxa"/>
            <w:vAlign w:val="center"/>
          </w:tcPr>
          <w:p>
            <w:pPr>
              <w:snapToGrid w:val="0"/>
              <w:spacing w:before="156" w:beforeLines="50" w:after="156" w:afterLines="50" w:line="440" w:lineRule="exact"/>
              <w:ind w:firstLine="50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121000007178261921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snapToGrid w:val="0"/>
              <w:spacing w:before="156" w:beforeLines="50" w:after="156" w:afterLines="50" w:line="440" w:lineRule="exact"/>
              <w:ind w:firstLine="120" w:firstLineChars="5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 册 地 址</w:t>
            </w:r>
          </w:p>
        </w:tc>
        <w:tc>
          <w:tcPr>
            <w:tcW w:w="5714" w:type="dxa"/>
            <w:vAlign w:val="center"/>
          </w:tcPr>
          <w:p>
            <w:pPr>
              <w:snapToGrid w:val="0"/>
              <w:spacing w:before="156" w:beforeLines="50" w:after="156" w:afterLines="50" w:line="440" w:lineRule="exact"/>
              <w:ind w:firstLine="50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广东省深圳市南山区西丽深圳大学城学苑大道1068号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1" w:type="dxa"/>
            <w:vAlign w:val="center"/>
          </w:tcPr>
          <w:p>
            <w:pPr>
              <w:snapToGrid w:val="0"/>
              <w:spacing w:before="156" w:beforeLines="50" w:after="156" w:afterLines="50" w:line="440" w:lineRule="exact"/>
              <w:ind w:firstLine="235" w:firstLineChars="98"/>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      话</w:t>
            </w:r>
          </w:p>
        </w:tc>
        <w:tc>
          <w:tcPr>
            <w:tcW w:w="5714" w:type="dxa"/>
            <w:vAlign w:val="center"/>
          </w:tcPr>
          <w:p>
            <w:pPr>
              <w:snapToGrid w:val="0"/>
              <w:spacing w:before="156" w:beforeLines="50" w:after="156" w:afterLines="50" w:line="440" w:lineRule="exact"/>
              <w:ind w:firstLine="506"/>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0755-86392018</w:t>
            </w:r>
          </w:p>
        </w:tc>
      </w:tr>
    </w:tbl>
    <w:p>
      <w:pPr>
        <w:snapToGrid w:val="0"/>
        <w:spacing w:before="156" w:beforeLines="50" w:after="156" w:afterLines="50" w:line="440" w:lineRule="exact"/>
        <w:ind w:left="1080" w:hanging="1080" w:hangingChars="4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p>
    <w:p>
      <w:pPr>
        <w:numPr>
          <w:ilvl w:val="0"/>
          <w:numId w:val="5"/>
        </w:numPr>
        <w:spacing w:before="156" w:beforeLines="50" w:after="156" w:afterLines="50" w:line="4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乙方账户信息：</w:t>
      </w:r>
    </w:p>
    <w:p>
      <w:pPr>
        <w:spacing w:before="156" w:beforeLines="50" w:after="156" w:afterLines="50"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银行户名:</w:t>
      </w:r>
      <w:r>
        <w:rPr>
          <w:rFonts w:hint="eastAsia"/>
        </w:rPr>
        <w:t xml:space="preserve"> </w:t>
      </w:r>
      <w:r>
        <w:rPr>
          <w:rFonts w:hint="eastAsia" w:cs="宋体" w:asciiTheme="minorEastAsia" w:hAnsiTheme="minorEastAsia" w:eastAsiaTheme="minorEastAsia"/>
          <w:sz w:val="24"/>
          <w:szCs w:val="24"/>
          <w:u w:val="single"/>
        </w:rPr>
        <w:t>北京中巡通大知识产权代理有限公司深圳分公司</w:t>
      </w:r>
      <w:r>
        <w:rPr>
          <w:rFonts w:hint="eastAsia" w:cs="宋体" w:asciiTheme="minorEastAsia" w:hAnsiTheme="minorEastAsia" w:eastAsiaTheme="minorEastAsia"/>
          <w:sz w:val="24"/>
          <w:szCs w:val="24"/>
        </w:rPr>
        <w:t xml:space="preserve">            </w:t>
      </w:r>
    </w:p>
    <w:p>
      <w:pPr>
        <w:spacing w:before="156" w:beforeLines="50" w:after="156" w:afterLines="50"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开户行: </w:t>
      </w:r>
      <w:r>
        <w:rPr>
          <w:rFonts w:hint="eastAsia" w:cs="宋体" w:asciiTheme="minorEastAsia" w:hAnsiTheme="minorEastAsia" w:eastAsiaTheme="minorEastAsia"/>
          <w:sz w:val="24"/>
          <w:szCs w:val="24"/>
          <w:u w:val="single"/>
        </w:rPr>
        <w:t>交通银行深圳科技园支行</w:t>
      </w:r>
      <w:r>
        <w:rPr>
          <w:rFonts w:hint="eastAsia" w:cs="宋体" w:asciiTheme="minorEastAsia" w:hAnsiTheme="minorEastAsia" w:eastAsiaTheme="minorEastAsia"/>
          <w:sz w:val="24"/>
          <w:szCs w:val="24"/>
        </w:rPr>
        <w:t xml:space="preserve">                  </w:t>
      </w:r>
    </w:p>
    <w:p>
      <w:pPr>
        <w:spacing w:before="156" w:beforeLines="50" w:after="156" w:afterLines="50" w:line="44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账号:</w:t>
      </w:r>
      <w:r>
        <w:rPr>
          <w:rFonts w:hint="eastAsia" w:cs="宋体" w:asciiTheme="minorEastAsia" w:hAnsiTheme="minorEastAsia" w:eastAsiaTheme="minorEastAsia"/>
          <w:sz w:val="24"/>
          <w:szCs w:val="24"/>
          <w:u w:val="single"/>
        </w:rPr>
        <w:t xml:space="preserve"> </w:t>
      </w:r>
      <w:r>
        <w:rPr>
          <w:rFonts w:cs="宋体" w:asciiTheme="minorEastAsia" w:hAnsiTheme="minorEastAsia" w:eastAsiaTheme="minorEastAsia"/>
          <w:sz w:val="24"/>
          <w:szCs w:val="24"/>
          <w:u w:val="single"/>
        </w:rPr>
        <w:t>4430 6636 4013 0025 7553 9</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p>
    <w:p>
      <w:pPr>
        <w:pStyle w:val="2"/>
        <w:spacing w:before="156" w:after="156"/>
        <w:rPr>
          <w:sz w:val="24"/>
          <w:szCs w:val="24"/>
        </w:rPr>
      </w:pPr>
      <w:r>
        <w:rPr>
          <w:rFonts w:hint="eastAsia"/>
          <w:sz w:val="24"/>
          <w:szCs w:val="24"/>
        </w:rPr>
        <w:t>违约责任</w:t>
      </w:r>
    </w:p>
    <w:p>
      <w:pPr>
        <w:numPr>
          <w:ilvl w:val="0"/>
          <w:numId w:val="6"/>
        </w:numPr>
        <w:spacing w:before="156" w:beforeLines="50" w:after="156" w:afterLines="50" w:line="480" w:lineRule="exact"/>
        <w:rPr>
          <w:rFonts w:ascii="宋体" w:hAnsi="宋体"/>
          <w:sz w:val="24"/>
          <w:szCs w:val="24"/>
        </w:rPr>
      </w:pPr>
      <w:r>
        <w:rPr>
          <w:rFonts w:hint="eastAsia" w:ascii="宋体" w:hAnsi="宋体"/>
          <w:sz w:val="24"/>
          <w:szCs w:val="24"/>
        </w:rPr>
        <w:t>因乙方原因无法完成咨询认证工作或因乙方没有指导到位而导致甲方无法通过认证，甲方可单方面解除本合同，乙方将不收取甲方任何费用，给甲方造成的损失由乙方承担（包括但不限于已发生的实际损失、甲方重新委托相关机构开展咨询认证工作所产生的所有费用及产生的所有法律诉讼费用等）。</w:t>
      </w:r>
    </w:p>
    <w:p>
      <w:pPr>
        <w:numPr>
          <w:ilvl w:val="0"/>
          <w:numId w:val="6"/>
        </w:numPr>
        <w:spacing w:before="156" w:beforeLines="50" w:after="156" w:afterLines="50" w:line="480" w:lineRule="exact"/>
        <w:rPr>
          <w:rFonts w:ascii="宋体" w:hAnsi="宋体"/>
          <w:sz w:val="24"/>
          <w:szCs w:val="24"/>
        </w:rPr>
      </w:pPr>
      <w:r>
        <w:rPr>
          <w:rFonts w:hint="eastAsia" w:ascii="宋体" w:hAnsi="宋体"/>
          <w:sz w:val="24"/>
          <w:szCs w:val="24"/>
        </w:rPr>
        <w:t>乙方向甲方提供的产品和服务不得侵犯任何第三方包括知识产权在内的合法权益，否则，乙方应承担由此引发的全部法律责任并赔偿甲方因此遭受的全部损失。</w:t>
      </w:r>
    </w:p>
    <w:p>
      <w:pPr>
        <w:pStyle w:val="2"/>
        <w:spacing w:before="156" w:after="156"/>
        <w:rPr>
          <w:sz w:val="24"/>
          <w:szCs w:val="40"/>
        </w:rPr>
      </w:pPr>
      <w:r>
        <w:rPr>
          <w:rFonts w:hint="eastAsia"/>
          <w:sz w:val="24"/>
          <w:szCs w:val="40"/>
        </w:rPr>
        <w:t>知识产权</w:t>
      </w:r>
    </w:p>
    <w:p>
      <w:pPr>
        <w:numPr>
          <w:ilvl w:val="0"/>
          <w:numId w:val="7"/>
        </w:numPr>
        <w:spacing w:before="156" w:beforeLines="50" w:after="156" w:afterLines="50" w:line="440" w:lineRule="exact"/>
        <w:rPr>
          <w:rFonts w:ascii="宋体" w:hAnsi="宋体"/>
          <w:sz w:val="24"/>
          <w:szCs w:val="24"/>
        </w:rPr>
      </w:pPr>
      <w:r>
        <w:rPr>
          <w:rFonts w:hint="eastAsia" w:ascii="宋体" w:hAnsi="宋体"/>
          <w:sz w:val="24"/>
          <w:szCs w:val="24"/>
        </w:rPr>
        <w:t>本合同中的“知识产权”是指与合同产品相关的各种类的过去有效的、现行有效的、或即将产生的知识产权，包括但不限于发明专利、商标、著作权、实用新型、外观设计、商业秘密、其他知识产权以及相关申请的权利。</w:t>
      </w:r>
    </w:p>
    <w:p>
      <w:pPr>
        <w:numPr>
          <w:ilvl w:val="0"/>
          <w:numId w:val="7"/>
        </w:numPr>
        <w:spacing w:before="156" w:beforeLines="50" w:after="156" w:afterLines="50" w:line="440" w:lineRule="exact"/>
        <w:rPr>
          <w:rFonts w:ascii="宋体" w:hAnsi="宋体"/>
          <w:sz w:val="24"/>
          <w:szCs w:val="24"/>
        </w:rPr>
      </w:pPr>
      <w:r>
        <w:rPr>
          <w:rFonts w:hint="eastAsia" w:ascii="宋体" w:hAnsi="宋体"/>
          <w:sz w:val="24"/>
          <w:szCs w:val="24"/>
        </w:rPr>
        <w:t>乙方郑重承诺并保证其销售给甲方的产品或服务不会侵犯任何第三方知识产权，如有违反上述保证的事实发生，乙方应赔偿由此给甲方带来的一切损失。</w:t>
      </w:r>
    </w:p>
    <w:p>
      <w:pPr>
        <w:numPr>
          <w:ilvl w:val="0"/>
          <w:numId w:val="7"/>
        </w:numPr>
        <w:spacing w:before="156" w:beforeLines="50" w:after="156" w:afterLines="50" w:line="440" w:lineRule="exact"/>
        <w:rPr>
          <w:rFonts w:ascii="宋体" w:hAnsi="宋体"/>
          <w:sz w:val="24"/>
          <w:szCs w:val="24"/>
        </w:rPr>
      </w:pPr>
      <w:r>
        <w:rPr>
          <w:rFonts w:hint="eastAsia" w:ascii="宋体" w:hAnsi="宋体"/>
          <w:sz w:val="24"/>
          <w:szCs w:val="24"/>
        </w:rPr>
        <w:t>本条款所规定的义务的有效期自本合同生效之日起直至双方采用书面合同终止本条款之日止。</w:t>
      </w:r>
    </w:p>
    <w:p>
      <w:pPr>
        <w:pStyle w:val="2"/>
        <w:spacing w:before="156" w:after="156"/>
        <w:rPr>
          <w:sz w:val="24"/>
          <w:szCs w:val="40"/>
        </w:rPr>
      </w:pPr>
      <w:r>
        <w:rPr>
          <w:rFonts w:hint="eastAsia"/>
          <w:sz w:val="24"/>
          <w:szCs w:val="40"/>
        </w:rPr>
        <w:t>保密</w:t>
      </w:r>
    </w:p>
    <w:p>
      <w:pPr>
        <w:numPr>
          <w:ilvl w:val="0"/>
          <w:numId w:val="8"/>
        </w:numPr>
        <w:spacing w:before="156" w:beforeLines="50" w:after="156" w:afterLines="50" w:line="440" w:lineRule="exact"/>
        <w:rPr>
          <w:rFonts w:ascii="宋体" w:hAnsi="宋体"/>
          <w:sz w:val="24"/>
          <w:szCs w:val="24"/>
        </w:rPr>
      </w:pPr>
      <w:r>
        <w:rPr>
          <w:rFonts w:hint="eastAsia" w:ascii="宋体" w:hAnsi="宋体"/>
          <w:sz w:val="24"/>
          <w:szCs w:val="24"/>
        </w:rPr>
        <w:t>双方对与本合同有关的从本合同另一方获得的商业和技术信息，（以及另一方明确说明保密的或能从披露的具体情形中或仅根据信息的内容推断为保密性质的信息），给予如同自己所有的商业和技术信息一样的注意程度对待，并不向第三方披露，除非该商业或技术信息存有如下情形：</w:t>
      </w:r>
    </w:p>
    <w:p>
      <w:pPr>
        <w:spacing w:before="156" w:beforeLines="50" w:after="156" w:afterLines="50" w:line="440" w:lineRule="exact"/>
        <w:ind w:left="420"/>
        <w:rPr>
          <w:rFonts w:ascii="宋体" w:hAnsi="宋体"/>
          <w:sz w:val="24"/>
          <w:szCs w:val="24"/>
        </w:rPr>
      </w:pPr>
      <w:r>
        <w:rPr>
          <w:rFonts w:ascii="宋体" w:hAnsi="宋体"/>
          <w:sz w:val="24"/>
          <w:szCs w:val="24"/>
        </w:rPr>
        <w:t>a.</w:t>
      </w:r>
      <w:r>
        <w:rPr>
          <w:rFonts w:hint="eastAsia" w:ascii="宋体" w:hAnsi="宋体"/>
          <w:sz w:val="24"/>
          <w:szCs w:val="24"/>
        </w:rPr>
        <w:t>可通过公共渠道或公共领域获得并且上述商业和技术信息已经为公众所知晓；</w:t>
      </w:r>
    </w:p>
    <w:p>
      <w:pPr>
        <w:spacing w:before="156" w:beforeLines="50" w:after="156" w:afterLines="50" w:line="440" w:lineRule="exact"/>
        <w:ind w:left="420"/>
        <w:rPr>
          <w:rFonts w:ascii="宋体" w:hAnsi="宋体"/>
          <w:sz w:val="24"/>
          <w:szCs w:val="24"/>
        </w:rPr>
      </w:pPr>
      <w:r>
        <w:rPr>
          <w:rFonts w:hint="eastAsia" w:ascii="宋体" w:hAnsi="宋体"/>
          <w:sz w:val="24"/>
          <w:szCs w:val="24"/>
        </w:rPr>
        <w:t>b</w:t>
      </w:r>
      <w:r>
        <w:rPr>
          <w:rFonts w:ascii="宋体" w:hAnsi="宋体"/>
          <w:sz w:val="24"/>
          <w:szCs w:val="24"/>
        </w:rPr>
        <w:t>.</w:t>
      </w:r>
      <w:r>
        <w:rPr>
          <w:rFonts w:hint="eastAsia" w:ascii="宋体" w:hAnsi="宋体"/>
          <w:sz w:val="24"/>
          <w:szCs w:val="24"/>
        </w:rPr>
        <w:t>可随时从对披露方不负有保密义务的第三方处获得；</w:t>
      </w:r>
    </w:p>
    <w:p>
      <w:pPr>
        <w:spacing w:before="156" w:beforeLines="50" w:after="156" w:afterLines="50" w:line="440" w:lineRule="exact"/>
        <w:ind w:left="420"/>
        <w:rPr>
          <w:rFonts w:ascii="宋体" w:hAnsi="宋体"/>
          <w:sz w:val="24"/>
          <w:szCs w:val="24"/>
        </w:rPr>
      </w:pPr>
      <w:r>
        <w:rPr>
          <w:rFonts w:hint="eastAsia" w:ascii="宋体" w:hAnsi="宋体"/>
          <w:sz w:val="24"/>
          <w:szCs w:val="24"/>
        </w:rPr>
        <w:t>c</w:t>
      </w:r>
      <w:r>
        <w:rPr>
          <w:rFonts w:ascii="宋体" w:hAnsi="宋体"/>
          <w:sz w:val="24"/>
          <w:szCs w:val="24"/>
        </w:rPr>
        <w:t>.</w:t>
      </w:r>
      <w:r>
        <w:rPr>
          <w:rFonts w:hint="eastAsia" w:ascii="宋体" w:hAnsi="宋体"/>
          <w:sz w:val="24"/>
          <w:szCs w:val="24"/>
        </w:rPr>
        <w:t>被证实由接受方在没有依赖披露方保密信息的基础上独立开发或在披露方披露之前就已知晓。</w:t>
      </w:r>
    </w:p>
    <w:p>
      <w:pPr>
        <w:numPr>
          <w:ilvl w:val="0"/>
          <w:numId w:val="8"/>
        </w:numPr>
        <w:spacing w:before="156" w:beforeLines="50" w:after="156" w:afterLines="50" w:line="440" w:lineRule="exact"/>
        <w:rPr>
          <w:rFonts w:ascii="宋体" w:hAnsi="宋体"/>
          <w:sz w:val="24"/>
          <w:szCs w:val="24"/>
        </w:rPr>
      </w:pPr>
      <w:r>
        <w:rPr>
          <w:rFonts w:hint="eastAsia" w:ascii="宋体" w:hAnsi="宋体"/>
          <w:sz w:val="24"/>
          <w:szCs w:val="24"/>
        </w:rPr>
        <w:t>如为履行本合同而必须向第三方披露,第三方也应当负有或将负有同等的保密义务；或法律要求披露，（可以根据正常保护命令的特别待遇的除外），但该等情形下披露方有义务及时通知被披露方该等披露。</w:t>
      </w:r>
    </w:p>
    <w:p>
      <w:pPr>
        <w:numPr>
          <w:ilvl w:val="0"/>
          <w:numId w:val="8"/>
        </w:numPr>
        <w:spacing w:before="156" w:beforeLines="50" w:after="156" w:afterLines="50" w:line="440" w:lineRule="exact"/>
        <w:rPr>
          <w:rFonts w:ascii="宋体" w:hAnsi="宋体"/>
          <w:sz w:val="24"/>
          <w:szCs w:val="24"/>
        </w:rPr>
      </w:pPr>
      <w:r>
        <w:rPr>
          <w:rFonts w:hint="eastAsia" w:ascii="宋体" w:hAnsi="宋体"/>
          <w:sz w:val="24"/>
          <w:szCs w:val="24"/>
        </w:rPr>
        <w:t>双方的保密义务自获悉信息之日起直至相应的信息被依法披露为公知信息时止。</w:t>
      </w:r>
    </w:p>
    <w:p>
      <w:pPr>
        <w:pStyle w:val="2"/>
        <w:spacing w:before="156" w:after="156"/>
        <w:rPr>
          <w:sz w:val="24"/>
          <w:szCs w:val="40"/>
        </w:rPr>
      </w:pPr>
      <w:r>
        <w:rPr>
          <w:rFonts w:hint="eastAsia"/>
          <w:sz w:val="24"/>
          <w:szCs w:val="40"/>
        </w:rPr>
        <w:t>争议解决和适用法律</w:t>
      </w:r>
    </w:p>
    <w:p>
      <w:pPr>
        <w:numPr>
          <w:ilvl w:val="0"/>
          <w:numId w:val="9"/>
        </w:numPr>
        <w:spacing w:before="156" w:beforeLines="50" w:after="156" w:afterLines="50" w:line="440" w:lineRule="exact"/>
        <w:rPr>
          <w:rFonts w:ascii="宋体" w:hAnsi="宋体"/>
          <w:sz w:val="24"/>
          <w:szCs w:val="24"/>
        </w:rPr>
      </w:pPr>
      <w:r>
        <w:rPr>
          <w:rFonts w:hint="eastAsia" w:ascii="宋体" w:hAnsi="宋体"/>
          <w:sz w:val="24"/>
          <w:szCs w:val="24"/>
        </w:rPr>
        <w:t>与本合同有关的或因执行本合同所产生之争议，应由双方友好协商解决，不能解决时，任何一方可将向甲方所在地的人民法院提起诉讼解决。</w:t>
      </w:r>
    </w:p>
    <w:p>
      <w:pPr>
        <w:numPr>
          <w:ilvl w:val="0"/>
          <w:numId w:val="9"/>
        </w:numPr>
        <w:spacing w:before="156" w:beforeLines="50" w:after="156" w:afterLines="50" w:line="440" w:lineRule="exact"/>
        <w:rPr>
          <w:rFonts w:ascii="宋体" w:hAnsi="宋体"/>
          <w:sz w:val="24"/>
          <w:szCs w:val="24"/>
        </w:rPr>
      </w:pPr>
      <w:r>
        <w:rPr>
          <w:rFonts w:hint="eastAsia" w:ascii="宋体" w:hAnsi="宋体"/>
          <w:sz w:val="24"/>
          <w:szCs w:val="24"/>
        </w:rPr>
        <w:t>争议处理期间除正在审理的部分以外，双方应继续执行合同的其余部分。</w:t>
      </w:r>
    </w:p>
    <w:p>
      <w:pPr>
        <w:numPr>
          <w:ilvl w:val="0"/>
          <w:numId w:val="9"/>
        </w:numPr>
        <w:spacing w:before="156" w:beforeLines="50" w:after="156" w:afterLines="50" w:line="440" w:lineRule="exact"/>
        <w:rPr>
          <w:rFonts w:asciiTheme="minorEastAsia" w:hAnsiTheme="minorEastAsia" w:eastAsiaTheme="minorEastAsia"/>
          <w:sz w:val="24"/>
          <w:szCs w:val="24"/>
        </w:rPr>
      </w:pPr>
      <w:r>
        <w:rPr>
          <w:rFonts w:hint="eastAsia" w:ascii="宋体" w:hAnsi="宋体"/>
          <w:sz w:val="24"/>
          <w:szCs w:val="24"/>
        </w:rPr>
        <w:t>本合同的订立、效力、解释、履行及争议的解决适用中华人民共和国的法律、法规。</w:t>
      </w:r>
    </w:p>
    <w:p>
      <w:pPr>
        <w:pStyle w:val="2"/>
        <w:spacing w:before="156" w:after="156"/>
        <w:rPr>
          <w:sz w:val="24"/>
          <w:szCs w:val="40"/>
        </w:rPr>
      </w:pPr>
      <w:r>
        <w:rPr>
          <w:rFonts w:hint="eastAsia"/>
          <w:sz w:val="24"/>
          <w:szCs w:val="40"/>
        </w:rPr>
        <w:t>其他</w:t>
      </w:r>
    </w:p>
    <w:p>
      <w:pPr>
        <w:numPr>
          <w:ilvl w:val="0"/>
          <w:numId w:val="10"/>
        </w:numPr>
        <w:spacing w:before="156" w:beforeLines="50" w:after="156" w:afterLines="50"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本合同未尽事宜，</w:t>
      </w:r>
      <w:r>
        <w:rPr>
          <w:rFonts w:hint="eastAsia" w:ascii="宋体" w:hAnsi="宋体"/>
          <w:sz w:val="24"/>
          <w:szCs w:val="24"/>
        </w:rPr>
        <w:t>由甲、乙双方协商后以书面形式补充</w:t>
      </w:r>
      <w:r>
        <w:rPr>
          <w:rFonts w:hint="eastAsia" w:asciiTheme="minorEastAsia" w:hAnsiTheme="minorEastAsia" w:eastAsiaTheme="minorEastAsia"/>
          <w:sz w:val="24"/>
          <w:szCs w:val="24"/>
        </w:rPr>
        <w:t>。</w:t>
      </w:r>
    </w:p>
    <w:p>
      <w:pPr>
        <w:numPr>
          <w:ilvl w:val="0"/>
          <w:numId w:val="10"/>
        </w:numPr>
        <w:spacing w:before="156" w:beforeLines="50" w:after="156" w:afterLines="50" w:line="440" w:lineRule="exact"/>
        <w:rPr>
          <w:rFonts w:ascii="宋体" w:hAnsi="宋体"/>
          <w:sz w:val="24"/>
          <w:szCs w:val="24"/>
        </w:rPr>
      </w:pPr>
      <w:r>
        <w:rPr>
          <w:rFonts w:hint="eastAsia" w:asciiTheme="minorEastAsia" w:hAnsiTheme="minorEastAsia" w:eastAsiaTheme="minorEastAsia"/>
          <w:sz w:val="24"/>
          <w:szCs w:val="24"/>
        </w:rPr>
        <w:t>本合同一式两份，</w:t>
      </w:r>
      <w:r>
        <w:rPr>
          <w:rFonts w:hint="eastAsia" w:ascii="宋体" w:hAnsi="宋体"/>
          <w:sz w:val="24"/>
          <w:szCs w:val="24"/>
        </w:rPr>
        <w:t>甲、乙双方各执壹份，具有同等法律效力。</w:t>
      </w:r>
    </w:p>
    <w:p>
      <w:pPr>
        <w:numPr>
          <w:ilvl w:val="0"/>
          <w:numId w:val="10"/>
        </w:numPr>
        <w:spacing w:before="156" w:beforeLines="50" w:after="156" w:afterLines="50"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本合同甲乙双方盖章后生效。 </w:t>
      </w:r>
    </w:p>
    <w:p>
      <w:pPr>
        <w:spacing w:before="156" w:beforeLines="50" w:after="156" w:afterLines="50" w:line="440" w:lineRule="exact"/>
        <w:rPr>
          <w:rFonts w:asciiTheme="minorEastAsia" w:hAnsiTheme="minorEastAsia" w:eastAsiaTheme="minorEastAsia"/>
          <w:sz w:val="24"/>
          <w:szCs w:val="24"/>
        </w:rPr>
      </w:pPr>
    </w:p>
    <w:p>
      <w:pPr>
        <w:spacing w:before="156" w:beforeLines="50" w:after="156" w:afterLines="5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（以下无正文）</w:t>
      </w:r>
    </w:p>
    <w:p>
      <w:pPr>
        <w:spacing w:before="156" w:beforeLines="50" w:after="156" w:afterLines="50" w:line="480" w:lineRule="exact"/>
        <w:rPr>
          <w:rFonts w:asciiTheme="minorEastAsia" w:hAnsiTheme="minorEastAsia" w:eastAsiaTheme="minorEastAsia"/>
          <w:sz w:val="24"/>
          <w:szCs w:val="24"/>
        </w:rPr>
      </w:pPr>
    </w:p>
    <w:p>
      <w:pPr>
        <w:spacing w:before="156" w:beforeLines="50" w:after="156" w:afterLines="50" w:line="480" w:lineRule="exact"/>
        <w:rPr>
          <w:rFonts w:asciiTheme="minorEastAsia" w:hAnsiTheme="minorEastAsia" w:eastAsiaTheme="minorEastAsia"/>
          <w:sz w:val="24"/>
          <w:szCs w:val="24"/>
        </w:rPr>
      </w:pPr>
    </w:p>
    <w:p>
      <w:pPr>
        <w:spacing w:before="156" w:beforeLines="50" w:after="156" w:afterLines="50" w:line="480" w:lineRule="exact"/>
        <w:rPr>
          <w:rFonts w:asciiTheme="minorEastAsia" w:hAnsiTheme="minorEastAsia" w:eastAsiaTheme="minorEastAsia"/>
          <w:sz w:val="24"/>
          <w:szCs w:val="24"/>
        </w:rPr>
      </w:pPr>
    </w:p>
    <w:p>
      <w:pPr>
        <w:spacing w:before="156" w:beforeLines="50" w:after="156" w:afterLines="50" w:line="480" w:lineRule="exact"/>
        <w:rPr>
          <w:rFonts w:asciiTheme="minorEastAsia" w:hAnsiTheme="minorEastAsia" w:eastAsiaTheme="minorEastAsia"/>
          <w:sz w:val="24"/>
          <w:szCs w:val="24"/>
        </w:rPr>
      </w:pPr>
    </w:p>
    <w:p>
      <w:pPr>
        <w:spacing w:before="156" w:beforeLines="50" w:after="156" w:afterLines="50" w:line="480" w:lineRule="exact"/>
        <w:rPr>
          <w:rFonts w:asciiTheme="minorEastAsia" w:hAnsiTheme="minorEastAsia" w:eastAsiaTheme="minorEastAsia"/>
          <w:sz w:val="24"/>
          <w:szCs w:val="24"/>
        </w:rPr>
      </w:pPr>
    </w:p>
    <w:p>
      <w:pPr>
        <w:spacing w:before="156" w:beforeLines="50" w:after="156" w:afterLines="50" w:line="480" w:lineRule="exact"/>
        <w:ind w:left="5280" w:hanging="5280" w:hangingChars="2200"/>
        <w:rPr>
          <w:rFonts w:asciiTheme="minorEastAsia" w:hAnsiTheme="minorEastAsia" w:eastAsiaTheme="minorEastAsia"/>
          <w:sz w:val="24"/>
          <w:szCs w:val="24"/>
        </w:rPr>
      </w:pPr>
      <w:r>
        <w:rPr>
          <w:rFonts w:hint="eastAsia" w:asciiTheme="minorEastAsia" w:hAnsiTheme="minorEastAsia" w:eastAsiaTheme="minorEastAsia"/>
          <w:sz w:val="24"/>
          <w:szCs w:val="24"/>
        </w:rPr>
        <w:t>甲方：                             乙方：</w:t>
      </w:r>
      <w:r>
        <w:rPr>
          <w:rFonts w:hint="eastAsia" w:ascii="宋体" w:hAnsi="宋体" w:eastAsiaTheme="minorEastAsia"/>
          <w:sz w:val="24"/>
          <w:szCs w:val="24"/>
        </w:rPr>
        <w:t xml:space="preserve"> 北京中巡通大知识产权代理有限公司深圳分公司</w:t>
      </w:r>
    </w:p>
    <w:p>
      <w:pPr>
        <w:spacing w:before="156" w:beforeLines="50" w:after="156" w:afterLines="50" w:line="480" w:lineRule="exact"/>
        <w:rPr>
          <w:rFonts w:asciiTheme="minorEastAsia" w:hAnsiTheme="minorEastAsia" w:eastAsiaTheme="minorEastAsia"/>
          <w:sz w:val="24"/>
          <w:szCs w:val="24"/>
          <w:u w:val="single"/>
        </w:rPr>
      </w:pPr>
    </w:p>
    <w:p>
      <w:pPr>
        <w:spacing w:before="156" w:beforeLines="50" w:after="156" w:afterLines="50"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签订时间：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日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签订时间：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年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月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第一条">
    <w:altName w:val="宋体"/>
    <w:panose1 w:val="00000000000000000000"/>
    <w:charset w:val="86"/>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37283"/>
    <w:multiLevelType w:val="multilevel"/>
    <w:tmpl w:val="01637283"/>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4B0AE2"/>
    <w:multiLevelType w:val="multilevel"/>
    <w:tmpl w:val="114B0AE2"/>
    <w:lvl w:ilvl="0" w:tentative="0">
      <w:start w:val="1"/>
      <w:numFmt w:val="decimal"/>
      <w:pStyle w:val="2"/>
      <w:lvlText w:val="第%1条"/>
      <w:lvlJc w:val="left"/>
      <w:pPr>
        <w:ind w:left="420" w:hanging="420"/>
      </w:pPr>
      <w:rPr>
        <w:rFonts w:hint="eastAsia" w:eastAsia="第一条"/>
        <w:b/>
        <w:i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4A5ED2"/>
    <w:multiLevelType w:val="multilevel"/>
    <w:tmpl w:val="244A5ED2"/>
    <w:lvl w:ilvl="0" w:tentative="0">
      <w:start w:val="1"/>
      <w:numFmt w:val="decimal"/>
      <w:lvlText w:val="4.%1"/>
      <w:lvlJc w:val="left"/>
      <w:pPr>
        <w:ind w:left="421" w:hanging="420"/>
      </w:pPr>
      <w:rPr>
        <w:rFonts w:hint="eastAsia"/>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3">
    <w:nsid w:val="26247F4D"/>
    <w:multiLevelType w:val="multilevel"/>
    <w:tmpl w:val="26247F4D"/>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886074"/>
    <w:multiLevelType w:val="multilevel"/>
    <w:tmpl w:val="26886074"/>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BC0131D"/>
    <w:multiLevelType w:val="multilevel"/>
    <w:tmpl w:val="2BC0131D"/>
    <w:lvl w:ilvl="0" w:tentative="0">
      <w:start w:val="1"/>
      <w:numFmt w:val="decimal"/>
      <w:lvlText w:val="9.%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0B7452"/>
    <w:multiLevelType w:val="multilevel"/>
    <w:tmpl w:val="3A0B7452"/>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806566"/>
    <w:multiLevelType w:val="multilevel"/>
    <w:tmpl w:val="4D806566"/>
    <w:lvl w:ilvl="0" w:tentative="0">
      <w:start w:val="1"/>
      <w:numFmt w:val="decimal"/>
      <w:pStyle w:val="3"/>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30D6073"/>
    <w:multiLevelType w:val="multilevel"/>
    <w:tmpl w:val="530D6073"/>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3A2574A"/>
    <w:multiLevelType w:val="multilevel"/>
    <w:tmpl w:val="73A2574A"/>
    <w:lvl w:ilvl="0" w:tentative="0">
      <w:start w:val="2"/>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8"/>
  </w:num>
  <w:num w:numId="4">
    <w:abstractNumId w:val="9"/>
  </w:num>
  <w:num w:numId="5">
    <w:abstractNumId w:val="2"/>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93"/>
    <w:rsid w:val="00036F64"/>
    <w:rsid w:val="00040D28"/>
    <w:rsid w:val="0004600D"/>
    <w:rsid w:val="00052AD8"/>
    <w:rsid w:val="00095726"/>
    <w:rsid w:val="000A351C"/>
    <w:rsid w:val="000A75BC"/>
    <w:rsid w:val="000D03B0"/>
    <w:rsid w:val="000E5BB5"/>
    <w:rsid w:val="000F0856"/>
    <w:rsid w:val="00123D19"/>
    <w:rsid w:val="001271AC"/>
    <w:rsid w:val="001360B7"/>
    <w:rsid w:val="00152319"/>
    <w:rsid w:val="001551E4"/>
    <w:rsid w:val="00164285"/>
    <w:rsid w:val="001C236E"/>
    <w:rsid w:val="001D2FDF"/>
    <w:rsid w:val="001E62E2"/>
    <w:rsid w:val="001E706B"/>
    <w:rsid w:val="002169F2"/>
    <w:rsid w:val="00216B6C"/>
    <w:rsid w:val="00237534"/>
    <w:rsid w:val="00253C6C"/>
    <w:rsid w:val="00254C5C"/>
    <w:rsid w:val="002828DA"/>
    <w:rsid w:val="0029398A"/>
    <w:rsid w:val="002A23AE"/>
    <w:rsid w:val="002E2251"/>
    <w:rsid w:val="002F1DE3"/>
    <w:rsid w:val="002F6FD5"/>
    <w:rsid w:val="003050EE"/>
    <w:rsid w:val="003215AD"/>
    <w:rsid w:val="003230C2"/>
    <w:rsid w:val="00335324"/>
    <w:rsid w:val="00341961"/>
    <w:rsid w:val="00343CA4"/>
    <w:rsid w:val="003469FE"/>
    <w:rsid w:val="00372ED4"/>
    <w:rsid w:val="003834DE"/>
    <w:rsid w:val="003B72AC"/>
    <w:rsid w:val="003D7FBA"/>
    <w:rsid w:val="003F70B3"/>
    <w:rsid w:val="00403418"/>
    <w:rsid w:val="004043DC"/>
    <w:rsid w:val="004167DB"/>
    <w:rsid w:val="00436212"/>
    <w:rsid w:val="00467688"/>
    <w:rsid w:val="004720E0"/>
    <w:rsid w:val="004B15ED"/>
    <w:rsid w:val="004C2C5B"/>
    <w:rsid w:val="00502891"/>
    <w:rsid w:val="00505293"/>
    <w:rsid w:val="00514432"/>
    <w:rsid w:val="005149B9"/>
    <w:rsid w:val="00527E70"/>
    <w:rsid w:val="00542C4D"/>
    <w:rsid w:val="00554F6D"/>
    <w:rsid w:val="005648B8"/>
    <w:rsid w:val="005A43C2"/>
    <w:rsid w:val="005A53C8"/>
    <w:rsid w:val="005D04AC"/>
    <w:rsid w:val="005D2EEE"/>
    <w:rsid w:val="00614E81"/>
    <w:rsid w:val="00624A32"/>
    <w:rsid w:val="00652D44"/>
    <w:rsid w:val="0066229B"/>
    <w:rsid w:val="00673F7F"/>
    <w:rsid w:val="00676F83"/>
    <w:rsid w:val="006866AE"/>
    <w:rsid w:val="006B04C9"/>
    <w:rsid w:val="006B3332"/>
    <w:rsid w:val="006E27AC"/>
    <w:rsid w:val="006E4EB4"/>
    <w:rsid w:val="006F269F"/>
    <w:rsid w:val="0070506E"/>
    <w:rsid w:val="00710FF9"/>
    <w:rsid w:val="00741835"/>
    <w:rsid w:val="007816E2"/>
    <w:rsid w:val="00790053"/>
    <w:rsid w:val="00790559"/>
    <w:rsid w:val="007A7D45"/>
    <w:rsid w:val="007D5AD6"/>
    <w:rsid w:val="008007D3"/>
    <w:rsid w:val="00817848"/>
    <w:rsid w:val="008336F6"/>
    <w:rsid w:val="0083653D"/>
    <w:rsid w:val="00854558"/>
    <w:rsid w:val="008711A8"/>
    <w:rsid w:val="008A1CDB"/>
    <w:rsid w:val="008D1A77"/>
    <w:rsid w:val="008D7420"/>
    <w:rsid w:val="00907D55"/>
    <w:rsid w:val="009244D9"/>
    <w:rsid w:val="009252C7"/>
    <w:rsid w:val="00936429"/>
    <w:rsid w:val="00966E9F"/>
    <w:rsid w:val="009768FE"/>
    <w:rsid w:val="00977526"/>
    <w:rsid w:val="009A041F"/>
    <w:rsid w:val="009C435F"/>
    <w:rsid w:val="00A05037"/>
    <w:rsid w:val="00A355EE"/>
    <w:rsid w:val="00A64664"/>
    <w:rsid w:val="00A945DD"/>
    <w:rsid w:val="00AB298B"/>
    <w:rsid w:val="00AB62E0"/>
    <w:rsid w:val="00AC3B81"/>
    <w:rsid w:val="00AC3E13"/>
    <w:rsid w:val="00AC4A4A"/>
    <w:rsid w:val="00AD2BDE"/>
    <w:rsid w:val="00B155CE"/>
    <w:rsid w:val="00B37A0E"/>
    <w:rsid w:val="00B601B8"/>
    <w:rsid w:val="00B80FD6"/>
    <w:rsid w:val="00BB7889"/>
    <w:rsid w:val="00BB7CA1"/>
    <w:rsid w:val="00BF4298"/>
    <w:rsid w:val="00C03503"/>
    <w:rsid w:val="00C07D1D"/>
    <w:rsid w:val="00C122C7"/>
    <w:rsid w:val="00C15268"/>
    <w:rsid w:val="00C656AB"/>
    <w:rsid w:val="00C84330"/>
    <w:rsid w:val="00CC6C00"/>
    <w:rsid w:val="00CD3B21"/>
    <w:rsid w:val="00CD67F7"/>
    <w:rsid w:val="00CF7700"/>
    <w:rsid w:val="00D01750"/>
    <w:rsid w:val="00D020A4"/>
    <w:rsid w:val="00D02C72"/>
    <w:rsid w:val="00D04700"/>
    <w:rsid w:val="00D273CF"/>
    <w:rsid w:val="00D27519"/>
    <w:rsid w:val="00D360FE"/>
    <w:rsid w:val="00D44DD9"/>
    <w:rsid w:val="00D50AC7"/>
    <w:rsid w:val="00D72C40"/>
    <w:rsid w:val="00D8167D"/>
    <w:rsid w:val="00DD2143"/>
    <w:rsid w:val="00DF2B4A"/>
    <w:rsid w:val="00DF6B19"/>
    <w:rsid w:val="00E03798"/>
    <w:rsid w:val="00E132BA"/>
    <w:rsid w:val="00E2298C"/>
    <w:rsid w:val="00E32B13"/>
    <w:rsid w:val="00E3617C"/>
    <w:rsid w:val="00E50827"/>
    <w:rsid w:val="00E6714D"/>
    <w:rsid w:val="00E806EF"/>
    <w:rsid w:val="00E82903"/>
    <w:rsid w:val="00E833B1"/>
    <w:rsid w:val="00EC124B"/>
    <w:rsid w:val="00EE2824"/>
    <w:rsid w:val="00F33FC5"/>
    <w:rsid w:val="00F463AD"/>
    <w:rsid w:val="00F65B2E"/>
    <w:rsid w:val="00F865A1"/>
    <w:rsid w:val="00F87665"/>
    <w:rsid w:val="00F92EC1"/>
    <w:rsid w:val="00F9736C"/>
    <w:rsid w:val="00FB1F55"/>
    <w:rsid w:val="00FB234D"/>
    <w:rsid w:val="00FB765D"/>
    <w:rsid w:val="00FC3515"/>
    <w:rsid w:val="00FD6F3B"/>
    <w:rsid w:val="00FD7CB8"/>
    <w:rsid w:val="00FE0993"/>
    <w:rsid w:val="24C70302"/>
    <w:rsid w:val="2A4F7449"/>
    <w:rsid w:val="2D27709D"/>
    <w:rsid w:val="33535FAB"/>
    <w:rsid w:val="3B3F3802"/>
    <w:rsid w:val="3FD43134"/>
    <w:rsid w:val="4209006F"/>
    <w:rsid w:val="4A277101"/>
    <w:rsid w:val="4D283084"/>
    <w:rsid w:val="500A5358"/>
    <w:rsid w:val="55EA224F"/>
    <w:rsid w:val="5FAC539B"/>
    <w:rsid w:val="6C0301C5"/>
    <w:rsid w:val="6C2A104D"/>
    <w:rsid w:val="763004D1"/>
    <w:rsid w:val="7733602E"/>
    <w:rsid w:val="7CFF2F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link w:val="22"/>
    <w:qFormat/>
    <w:locked/>
    <w:uiPriority w:val="0"/>
    <w:pPr>
      <w:keepNext/>
      <w:keepLines/>
      <w:numPr>
        <w:ilvl w:val="0"/>
        <w:numId w:val="1"/>
      </w:numPr>
      <w:spacing w:before="50" w:beforeLines="50" w:after="50" w:afterLines="50" w:line="400" w:lineRule="exact"/>
      <w:ind w:left="0" w:firstLine="0"/>
      <w:outlineLvl w:val="0"/>
    </w:pPr>
    <w:rPr>
      <w:rFonts w:asciiTheme="majorHAnsi" w:hAnsiTheme="majorHAnsi" w:eastAsiaTheme="majorEastAsia" w:cstheme="majorBidi"/>
      <w:b/>
      <w:kern w:val="44"/>
      <w:sz w:val="28"/>
      <w:szCs w:val="44"/>
      <w:lang w:val="en-US" w:eastAsia="zh-CN" w:bidi="ar-SA"/>
    </w:rPr>
  </w:style>
  <w:style w:type="paragraph" w:styleId="3">
    <w:name w:val="heading 2"/>
    <w:basedOn w:val="1"/>
    <w:next w:val="1"/>
    <w:link w:val="23"/>
    <w:unhideWhenUsed/>
    <w:qFormat/>
    <w:locked/>
    <w:uiPriority w:val="0"/>
    <w:pPr>
      <w:keepNext/>
      <w:keepLines/>
      <w:numPr>
        <w:ilvl w:val="0"/>
        <w:numId w:val="2"/>
      </w:numPr>
      <w:spacing w:before="50" w:beforeLines="50" w:after="50" w:afterLines="50" w:line="400" w:lineRule="exact"/>
      <w:outlineLvl w:val="1"/>
    </w:pPr>
    <w:rPr>
      <w:rFonts w:asciiTheme="majorHAnsi" w:hAnsiTheme="majorHAnsi" w:eastAsiaTheme="majorEastAsia" w:cstheme="majorBidi"/>
      <w:bCs/>
      <w:sz w:val="24"/>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semiHidden/>
    <w:unhideWhenUsed/>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8"/>
    <w:qFormat/>
    <w:uiPriority w:val="99"/>
    <w:pPr>
      <w:spacing w:before="240" w:after="60"/>
      <w:jc w:val="center"/>
      <w:outlineLvl w:val="0"/>
    </w:pPr>
    <w:rPr>
      <w:rFonts w:ascii="Cambria" w:hAnsi="Cambria"/>
      <w:b/>
      <w:bCs/>
      <w:sz w:val="32"/>
      <w:szCs w:val="32"/>
    </w:rPr>
  </w:style>
  <w:style w:type="paragraph" w:styleId="9">
    <w:name w:val="annotation subject"/>
    <w:basedOn w:val="4"/>
    <w:next w:val="4"/>
    <w:link w:val="20"/>
    <w:semiHidden/>
    <w:unhideWhenUsed/>
    <w:uiPriority w:val="99"/>
    <w:rPr>
      <w:b/>
      <w:bCs/>
    </w:rPr>
  </w:style>
  <w:style w:type="table" w:styleId="11">
    <w:name w:val="Table Grid"/>
    <w:basedOn w:val="10"/>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paragraph" w:customStyle="1" w:styleId="15">
    <w:name w:val="列出段落1"/>
    <w:basedOn w:val="1"/>
    <w:qFormat/>
    <w:uiPriority w:val="99"/>
    <w:pPr>
      <w:ind w:firstLine="420" w:firstLineChars="200"/>
    </w:pPr>
  </w:style>
  <w:style w:type="character" w:customStyle="1" w:styleId="16">
    <w:name w:val="页眉 字符"/>
    <w:link w:val="7"/>
    <w:qFormat/>
    <w:locked/>
    <w:uiPriority w:val="99"/>
    <w:rPr>
      <w:rFonts w:cs="Times New Roman"/>
      <w:sz w:val="18"/>
      <w:szCs w:val="18"/>
    </w:rPr>
  </w:style>
  <w:style w:type="character" w:customStyle="1" w:styleId="17">
    <w:name w:val="页脚 字符"/>
    <w:link w:val="6"/>
    <w:qFormat/>
    <w:locked/>
    <w:uiPriority w:val="99"/>
    <w:rPr>
      <w:rFonts w:cs="Times New Roman"/>
      <w:sz w:val="18"/>
      <w:szCs w:val="18"/>
    </w:rPr>
  </w:style>
  <w:style w:type="character" w:customStyle="1" w:styleId="18">
    <w:name w:val="标题 字符"/>
    <w:link w:val="8"/>
    <w:qFormat/>
    <w:locked/>
    <w:uiPriority w:val="99"/>
    <w:rPr>
      <w:rFonts w:ascii="Cambria" w:hAnsi="Cambria" w:eastAsia="宋体" w:cs="Times New Roman"/>
      <w:b/>
      <w:bCs/>
      <w:sz w:val="32"/>
      <w:szCs w:val="32"/>
    </w:rPr>
  </w:style>
  <w:style w:type="character" w:customStyle="1" w:styleId="19">
    <w:name w:val="批注文字 字符"/>
    <w:basedOn w:val="12"/>
    <w:link w:val="4"/>
    <w:semiHidden/>
    <w:qFormat/>
    <w:uiPriority w:val="99"/>
    <w:rPr>
      <w:rFonts w:ascii="Calibri" w:hAnsi="Calibri"/>
      <w:kern w:val="2"/>
      <w:sz w:val="21"/>
      <w:szCs w:val="22"/>
    </w:rPr>
  </w:style>
  <w:style w:type="character" w:customStyle="1" w:styleId="20">
    <w:name w:val="批注主题 字符"/>
    <w:basedOn w:val="19"/>
    <w:link w:val="9"/>
    <w:semiHidden/>
    <w:uiPriority w:val="99"/>
    <w:rPr>
      <w:rFonts w:ascii="Calibri" w:hAnsi="Calibri"/>
      <w:b/>
      <w:bCs/>
      <w:kern w:val="2"/>
      <w:sz w:val="21"/>
      <w:szCs w:val="22"/>
    </w:rPr>
  </w:style>
  <w:style w:type="character" w:customStyle="1" w:styleId="21">
    <w:name w:val="批注框文本 字符"/>
    <w:basedOn w:val="12"/>
    <w:link w:val="5"/>
    <w:semiHidden/>
    <w:uiPriority w:val="99"/>
    <w:rPr>
      <w:rFonts w:ascii="Calibri" w:hAnsi="Calibri"/>
      <w:kern w:val="2"/>
      <w:sz w:val="18"/>
      <w:szCs w:val="18"/>
    </w:rPr>
  </w:style>
  <w:style w:type="character" w:customStyle="1" w:styleId="22">
    <w:name w:val="标题 1 字符"/>
    <w:basedOn w:val="12"/>
    <w:link w:val="2"/>
    <w:qFormat/>
    <w:uiPriority w:val="0"/>
    <w:rPr>
      <w:rFonts w:asciiTheme="majorHAnsi" w:hAnsiTheme="majorHAnsi" w:eastAsiaTheme="majorEastAsia" w:cstheme="majorBidi"/>
      <w:b/>
      <w:kern w:val="44"/>
      <w:sz w:val="28"/>
      <w:szCs w:val="44"/>
    </w:rPr>
  </w:style>
  <w:style w:type="character" w:customStyle="1" w:styleId="23">
    <w:name w:val="标题 2 字符"/>
    <w:basedOn w:val="12"/>
    <w:link w:val="3"/>
    <w:uiPriority w:val="0"/>
    <w:rPr>
      <w:rFonts w:asciiTheme="majorHAnsi" w:hAnsiTheme="majorHAnsi" w:eastAsiaTheme="majorEastAsia" w:cstheme="majorBidi"/>
      <w:bCs/>
      <w:kern w:val="2"/>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395</Words>
  <Characters>2253</Characters>
  <Lines>18</Lines>
  <Paragraphs>5</Paragraphs>
  <TotalTime>0</TotalTime>
  <ScaleCrop>false</ScaleCrop>
  <LinksUpToDate>false</LinksUpToDate>
  <CharactersWithSpaces>2643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2020-09-17T07:35:00Z</dcterms:created>
  <dc:creator>AutoBVT</dc:creator>
  <cp:lastModifiedBy>我不是超人</cp:lastModifiedBy>
  <dcterms:modified xsi:type="dcterms:W3CDTF">2021-09-09T02:31:18Z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C2A8756AE38A4135909EBBBA8E6F00AD</vt:lpwstr>
  </property>
</Properties>
</file>