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3F" w:rsidRDefault="00D062AA">
      <w:pPr>
        <w:spacing w:beforeLines="50" w:before="217" w:afterLines="50" w:after="217" w:line="400" w:lineRule="exact"/>
        <w:jc w:val="center"/>
        <w:rPr>
          <w:rFonts w:ascii="方正小标宋简体" w:eastAsia="方正小标宋简体"/>
          <w:bCs/>
          <w:sz w:val="36"/>
          <w:szCs w:val="21"/>
        </w:rPr>
      </w:pPr>
      <w:bookmarkStart w:id="0" w:name="_GoBack"/>
      <w:bookmarkEnd w:id="0"/>
      <w:r>
        <w:rPr>
          <w:rFonts w:ascii="方正小标宋简体" w:eastAsia="方正小标宋简体" w:hint="eastAsia"/>
          <w:bCs/>
          <w:sz w:val="36"/>
          <w:szCs w:val="21"/>
        </w:rPr>
        <w:t>2021年度湖北省自然科学奖提名公示信息</w:t>
      </w:r>
    </w:p>
    <w:p w:rsidR="0026413F" w:rsidRDefault="00D062AA">
      <w:pPr>
        <w:spacing w:beforeLines="50" w:before="217" w:afterLines="50" w:after="217" w:line="400" w:lineRule="exact"/>
        <w:jc w:val="center"/>
        <w:rPr>
          <w:rFonts w:ascii="方正小标宋简体" w:eastAsia="方正小标宋简体"/>
          <w:bCs/>
          <w:sz w:val="36"/>
          <w:szCs w:val="21"/>
        </w:rPr>
      </w:pPr>
      <w:r>
        <w:rPr>
          <w:rFonts w:ascii="方正仿宋_GBK" w:eastAsia="方正仿宋_GBK" w:hint="eastAsia"/>
          <w:sz w:val="28"/>
        </w:rPr>
        <w:t>项目名称、提名者及提名意见、项目简介、代表性论文专著目录、主要完成人（完成单位）</w:t>
      </w:r>
    </w:p>
    <w:tbl>
      <w:tblPr>
        <w:tblStyle w:val="aa"/>
        <w:tblW w:w="13606" w:type="dxa"/>
        <w:jc w:val="center"/>
        <w:tblCellMar>
          <w:left w:w="0" w:type="dxa"/>
          <w:right w:w="0" w:type="dxa"/>
        </w:tblCellMar>
        <w:tblLook w:val="04A0" w:firstRow="1" w:lastRow="0" w:firstColumn="1" w:lastColumn="0" w:noHBand="0" w:noVBand="1"/>
      </w:tblPr>
      <w:tblGrid>
        <w:gridCol w:w="2224"/>
        <w:gridCol w:w="11382"/>
      </w:tblGrid>
      <w:tr w:rsidR="00261FA5" w:rsidTr="00261FA5">
        <w:trPr>
          <w:trHeight w:val="533"/>
          <w:jc w:val="center"/>
        </w:trPr>
        <w:tc>
          <w:tcPr>
            <w:tcW w:w="2224" w:type="dxa"/>
            <w:vAlign w:val="center"/>
          </w:tcPr>
          <w:p w:rsidR="00261FA5" w:rsidRDefault="00261FA5" w:rsidP="00261FA5">
            <w:pPr>
              <w:spacing w:line="240" w:lineRule="exact"/>
              <w:jc w:val="center"/>
              <w:rPr>
                <w:rFonts w:ascii="黑体" w:eastAsia="黑体" w:hAnsi="黑体" w:cs="黑体"/>
                <w:sz w:val="22"/>
              </w:rPr>
            </w:pPr>
            <w:r>
              <w:rPr>
                <w:rFonts w:ascii="黑体" w:eastAsia="黑体" w:hAnsi="黑体" w:cs="黑体" w:hint="eastAsia"/>
                <w:sz w:val="22"/>
              </w:rPr>
              <w:t>项目名称</w:t>
            </w:r>
          </w:p>
        </w:tc>
        <w:tc>
          <w:tcPr>
            <w:tcW w:w="11382" w:type="dxa"/>
            <w:vAlign w:val="center"/>
          </w:tcPr>
          <w:p w:rsidR="00261FA5" w:rsidRPr="00CA1122" w:rsidRDefault="00261FA5" w:rsidP="00261FA5">
            <w:pPr>
              <w:spacing w:line="240" w:lineRule="exact"/>
              <w:jc w:val="center"/>
              <w:rPr>
                <w:rFonts w:asciiTheme="minorEastAsia" w:eastAsiaTheme="minorEastAsia" w:hAnsiTheme="minorEastAsia" w:cs="黑体"/>
                <w:sz w:val="21"/>
                <w:szCs w:val="21"/>
              </w:rPr>
            </w:pPr>
            <w:r w:rsidRPr="00CA1122">
              <w:rPr>
                <w:rFonts w:asciiTheme="minorEastAsia" w:eastAsiaTheme="minorEastAsia" w:hAnsiTheme="minorEastAsia" w:cs="宋体" w:hint="eastAsia"/>
                <w:sz w:val="22"/>
              </w:rPr>
              <w:t>基于新型二维半导体的能带调控机理、器件构筑方法及电学性能研究</w:t>
            </w:r>
          </w:p>
        </w:tc>
      </w:tr>
      <w:tr w:rsidR="00261FA5" w:rsidTr="00261FA5">
        <w:trPr>
          <w:trHeight w:val="413"/>
          <w:jc w:val="center"/>
        </w:trPr>
        <w:tc>
          <w:tcPr>
            <w:tcW w:w="2224" w:type="dxa"/>
            <w:vAlign w:val="center"/>
          </w:tcPr>
          <w:p w:rsidR="00261FA5" w:rsidRDefault="00261FA5" w:rsidP="00261FA5">
            <w:pPr>
              <w:spacing w:line="240" w:lineRule="exact"/>
              <w:jc w:val="center"/>
              <w:rPr>
                <w:rFonts w:ascii="黑体" w:eastAsia="黑体" w:hAnsi="黑体" w:cs="黑体"/>
                <w:sz w:val="22"/>
              </w:rPr>
            </w:pPr>
            <w:r>
              <w:rPr>
                <w:rFonts w:ascii="黑体" w:eastAsia="黑体" w:hAnsi="黑体" w:cs="黑体" w:hint="eastAsia"/>
                <w:sz w:val="22"/>
              </w:rPr>
              <w:t>提名单位</w:t>
            </w:r>
          </w:p>
        </w:tc>
        <w:tc>
          <w:tcPr>
            <w:tcW w:w="11382" w:type="dxa"/>
            <w:vAlign w:val="center"/>
          </w:tcPr>
          <w:p w:rsidR="00261FA5" w:rsidRPr="00CA1122" w:rsidRDefault="00261FA5" w:rsidP="00261FA5">
            <w:pPr>
              <w:spacing w:line="240" w:lineRule="exact"/>
              <w:jc w:val="center"/>
              <w:rPr>
                <w:rFonts w:asciiTheme="minorEastAsia" w:eastAsiaTheme="minorEastAsia" w:hAnsiTheme="minorEastAsia" w:cs="宋体"/>
                <w:sz w:val="21"/>
                <w:szCs w:val="21"/>
              </w:rPr>
            </w:pPr>
            <w:r w:rsidRPr="00CA1122">
              <w:rPr>
                <w:rFonts w:asciiTheme="minorEastAsia" w:eastAsiaTheme="minorEastAsia" w:hAnsiTheme="minorEastAsia" w:cs="宋体" w:hint="eastAsia"/>
                <w:sz w:val="22"/>
              </w:rPr>
              <w:t>华中科技大学</w:t>
            </w:r>
          </w:p>
        </w:tc>
      </w:tr>
      <w:tr w:rsidR="00261FA5">
        <w:trPr>
          <w:trHeight w:val="1083"/>
          <w:jc w:val="center"/>
        </w:trPr>
        <w:tc>
          <w:tcPr>
            <w:tcW w:w="2224" w:type="dxa"/>
            <w:vAlign w:val="center"/>
          </w:tcPr>
          <w:p w:rsidR="00261FA5" w:rsidRDefault="00261FA5" w:rsidP="00261FA5">
            <w:pPr>
              <w:spacing w:line="240" w:lineRule="exact"/>
              <w:jc w:val="center"/>
              <w:rPr>
                <w:rFonts w:ascii="黑体" w:eastAsia="黑体" w:hAnsi="黑体" w:cs="黑体"/>
                <w:sz w:val="22"/>
              </w:rPr>
            </w:pPr>
            <w:r>
              <w:rPr>
                <w:rFonts w:ascii="黑体" w:eastAsia="黑体" w:hAnsi="黑体" w:cs="黑体" w:hint="eastAsia"/>
                <w:sz w:val="22"/>
              </w:rPr>
              <w:t>提名意见</w:t>
            </w:r>
          </w:p>
        </w:tc>
        <w:tc>
          <w:tcPr>
            <w:tcW w:w="11382" w:type="dxa"/>
            <w:vAlign w:val="center"/>
          </w:tcPr>
          <w:p w:rsidR="00261FA5" w:rsidRPr="00CA1122" w:rsidRDefault="00261FA5" w:rsidP="003B3AF2">
            <w:pPr>
              <w:spacing w:line="360" w:lineRule="exact"/>
              <w:ind w:firstLineChars="200" w:firstLine="448"/>
              <w:jc w:val="both"/>
              <w:rPr>
                <w:rFonts w:asciiTheme="minorEastAsia" w:eastAsiaTheme="minorEastAsia" w:hAnsiTheme="minorEastAsia" w:cs="宋体"/>
                <w:bCs/>
                <w:color w:val="000000"/>
                <w:sz w:val="22"/>
                <w:lang w:bidi="ar"/>
              </w:rPr>
            </w:pPr>
            <w:r w:rsidRPr="00CA1122">
              <w:rPr>
                <w:rFonts w:asciiTheme="minorEastAsia" w:eastAsiaTheme="minorEastAsia" w:hAnsiTheme="minorEastAsia" w:cs="宋体" w:hint="eastAsia"/>
                <w:color w:val="000000"/>
                <w:spacing w:val="2"/>
                <w:sz w:val="22"/>
                <w:lang w:bidi="ar"/>
              </w:rPr>
              <w:t>（不超过600字，对</w:t>
            </w:r>
            <w:r w:rsidRPr="00CA1122">
              <w:rPr>
                <w:rFonts w:asciiTheme="minorEastAsia" w:eastAsiaTheme="minorEastAsia" w:hAnsiTheme="minorEastAsia" w:cs="宋体" w:hint="eastAsia"/>
                <w:color w:val="000000"/>
                <w:sz w:val="22"/>
                <w:lang w:bidi="ar"/>
              </w:rPr>
              <w:t>科学发现点的原创性、科学价值、国内外科学界公认度以及推动学科发展的作用进行概述</w:t>
            </w:r>
            <w:r w:rsidRPr="00CA1122">
              <w:rPr>
                <w:rFonts w:asciiTheme="minorEastAsia" w:eastAsiaTheme="minorEastAsia" w:hAnsiTheme="minorEastAsia" w:cs="宋体" w:hint="eastAsia"/>
                <w:bCs/>
                <w:color w:val="000000"/>
                <w:sz w:val="22"/>
                <w:lang w:bidi="ar"/>
              </w:rPr>
              <w:t>）</w:t>
            </w:r>
          </w:p>
          <w:p w:rsidR="00261FA5" w:rsidRPr="00CA1122" w:rsidRDefault="00261FA5" w:rsidP="003B3AF2">
            <w:pPr>
              <w:spacing w:line="360" w:lineRule="exact"/>
              <w:ind w:firstLineChars="200" w:firstLine="440"/>
              <w:jc w:val="both"/>
              <w:rPr>
                <w:rFonts w:asciiTheme="minorEastAsia" w:eastAsiaTheme="minorEastAsia" w:hAnsiTheme="minorEastAsia" w:cs="宋体"/>
                <w:color w:val="000000"/>
                <w:sz w:val="22"/>
                <w:lang w:bidi="ar"/>
              </w:rPr>
            </w:pPr>
            <w:r w:rsidRPr="00CA1122">
              <w:rPr>
                <w:rFonts w:asciiTheme="minorEastAsia" w:eastAsiaTheme="minorEastAsia" w:hAnsiTheme="minorEastAsia" w:cs="宋体" w:hint="eastAsia"/>
                <w:color w:val="000000"/>
                <w:sz w:val="22"/>
                <w:lang w:bidi="ar"/>
              </w:rPr>
              <w:t>本人认真审阅了该提名材料，确认提名材料真实有效，完成人排序无异议，相关栏目符合填写要求。</w:t>
            </w:r>
          </w:p>
          <w:p w:rsidR="00261FA5" w:rsidRPr="00CA1122" w:rsidRDefault="00261FA5" w:rsidP="003B3AF2">
            <w:pPr>
              <w:spacing w:line="360" w:lineRule="exact"/>
              <w:ind w:firstLineChars="200" w:firstLine="440"/>
              <w:jc w:val="both"/>
              <w:rPr>
                <w:rFonts w:asciiTheme="minorEastAsia" w:eastAsiaTheme="minorEastAsia" w:hAnsiTheme="minorEastAsia" w:cs="宋体"/>
                <w:color w:val="000000"/>
                <w:sz w:val="22"/>
                <w:lang w:bidi="ar"/>
              </w:rPr>
            </w:pPr>
            <w:r w:rsidRPr="00CA1122">
              <w:rPr>
                <w:rFonts w:asciiTheme="minorEastAsia" w:eastAsiaTheme="minorEastAsia" w:hAnsiTheme="minorEastAsia" w:cs="宋体" w:hint="eastAsia"/>
                <w:color w:val="000000"/>
                <w:sz w:val="22"/>
                <w:lang w:bidi="ar"/>
              </w:rPr>
              <w:t>该项目属于电子、通信与自动控制技术领域。该项目面向国际前沿及芯片等重大需求和“卡脖子”难题，选择新型二维半导体的电学输运机理、器件构筑方法及性能调控开展研究工作。该项目针对其中的共性关键科学问题，进行了深入系统的研究，发展了一种离子诱导二</w:t>
            </w:r>
            <w:proofErr w:type="gramStart"/>
            <w:r w:rsidRPr="00CA1122">
              <w:rPr>
                <w:rFonts w:asciiTheme="minorEastAsia" w:eastAsiaTheme="minorEastAsia" w:hAnsiTheme="minorEastAsia" w:cs="宋体" w:hint="eastAsia"/>
                <w:color w:val="000000"/>
                <w:sz w:val="22"/>
                <w:lang w:bidi="ar"/>
              </w:rPr>
              <w:t>维材料</w:t>
            </w:r>
            <w:proofErr w:type="gramEnd"/>
            <w:r w:rsidRPr="00CA1122">
              <w:rPr>
                <w:rFonts w:asciiTheme="minorEastAsia" w:eastAsiaTheme="minorEastAsia" w:hAnsiTheme="minorEastAsia" w:cs="宋体" w:hint="eastAsia"/>
                <w:color w:val="000000"/>
                <w:sz w:val="22"/>
                <w:lang w:bidi="ar"/>
              </w:rPr>
              <w:t>化学键整体扭转的能带调控方法，提出了超薄层状半导体材料的载流子量子隧穿与热发射两种机制相互竞争的物理机制，并且创建了新的逻辑</w:t>
            </w:r>
            <w:proofErr w:type="gramStart"/>
            <w:r w:rsidRPr="00CA1122">
              <w:rPr>
                <w:rFonts w:asciiTheme="minorEastAsia" w:eastAsiaTheme="minorEastAsia" w:hAnsiTheme="minorEastAsia" w:cs="宋体" w:hint="eastAsia"/>
                <w:color w:val="000000"/>
                <w:sz w:val="22"/>
                <w:lang w:bidi="ar"/>
              </w:rPr>
              <w:t>态控制</w:t>
            </w:r>
            <w:proofErr w:type="gramEnd"/>
            <w:r w:rsidRPr="00CA1122">
              <w:rPr>
                <w:rFonts w:asciiTheme="minorEastAsia" w:eastAsiaTheme="minorEastAsia" w:hAnsiTheme="minorEastAsia" w:cs="宋体" w:hint="eastAsia"/>
                <w:color w:val="000000"/>
                <w:sz w:val="22"/>
                <w:lang w:bidi="ar"/>
              </w:rPr>
              <w:t>方法，拓展了现有的布尔逻辑体系。工作具有创新性和国际影响力。推荐申请湖北省科学技术奖励自然科学奖</w:t>
            </w:r>
            <w:r>
              <w:rPr>
                <w:rFonts w:asciiTheme="minorEastAsia" w:eastAsiaTheme="minorEastAsia" w:hAnsiTheme="minorEastAsia" w:cs="宋体" w:hint="eastAsia"/>
                <w:color w:val="000000"/>
                <w:sz w:val="22"/>
                <w:lang w:bidi="ar"/>
              </w:rPr>
              <w:t>。</w:t>
            </w:r>
          </w:p>
          <w:p w:rsidR="00261FA5" w:rsidRPr="00CA1122" w:rsidRDefault="00261FA5" w:rsidP="003B3AF2">
            <w:pPr>
              <w:spacing w:line="360" w:lineRule="exact"/>
              <w:ind w:firstLineChars="200" w:firstLine="440"/>
              <w:jc w:val="both"/>
              <w:rPr>
                <w:rFonts w:asciiTheme="minorEastAsia" w:eastAsiaTheme="minorEastAsia" w:hAnsiTheme="minorEastAsia" w:cs="宋体"/>
                <w:bCs/>
                <w:color w:val="000000"/>
                <w:sz w:val="21"/>
                <w:szCs w:val="21"/>
                <w:lang w:bidi="ar"/>
              </w:rPr>
            </w:pPr>
            <w:r w:rsidRPr="00CA1122">
              <w:rPr>
                <w:rFonts w:asciiTheme="minorEastAsia" w:eastAsiaTheme="minorEastAsia" w:hAnsiTheme="minorEastAsia" w:cs="宋体" w:hint="eastAsia"/>
                <w:bCs/>
                <w:color w:val="000000"/>
                <w:sz w:val="22"/>
                <w:lang w:bidi="ar"/>
              </w:rPr>
              <w:t>提名该项目为2021年度湖北省自然科学奖</w:t>
            </w:r>
            <w:r w:rsidRPr="00CA1122">
              <w:rPr>
                <w:rFonts w:asciiTheme="minorEastAsia" w:eastAsiaTheme="minorEastAsia" w:hAnsiTheme="minorEastAsia" w:cs="宋体" w:hint="eastAsia"/>
                <w:bCs/>
                <w:color w:val="000000"/>
                <w:sz w:val="22"/>
                <w:u w:val="single"/>
                <w:lang w:bidi="ar"/>
              </w:rPr>
              <w:t>一</w:t>
            </w:r>
            <w:r w:rsidRPr="00CA1122">
              <w:rPr>
                <w:rFonts w:asciiTheme="minorEastAsia" w:eastAsiaTheme="minorEastAsia" w:hAnsiTheme="minorEastAsia" w:cs="宋体" w:hint="eastAsia"/>
                <w:bCs/>
                <w:color w:val="000000"/>
                <w:sz w:val="22"/>
                <w:lang w:bidi="ar"/>
              </w:rPr>
              <w:t>等奖</w:t>
            </w:r>
          </w:p>
        </w:tc>
      </w:tr>
      <w:tr w:rsidR="00261FA5">
        <w:trPr>
          <w:trHeight w:val="476"/>
          <w:jc w:val="center"/>
        </w:trPr>
        <w:tc>
          <w:tcPr>
            <w:tcW w:w="2224" w:type="dxa"/>
            <w:vAlign w:val="center"/>
          </w:tcPr>
          <w:p w:rsidR="00261FA5" w:rsidRDefault="00261FA5" w:rsidP="00261FA5">
            <w:pPr>
              <w:spacing w:line="240" w:lineRule="exact"/>
              <w:jc w:val="center"/>
              <w:rPr>
                <w:sz w:val="22"/>
              </w:rPr>
            </w:pPr>
            <w:r>
              <w:rPr>
                <w:rFonts w:ascii="黑体" w:eastAsia="黑体" w:hAnsi="黑体" w:cs="黑体" w:hint="eastAsia"/>
                <w:sz w:val="22"/>
              </w:rPr>
              <w:t>项目简介</w:t>
            </w:r>
          </w:p>
        </w:tc>
        <w:tc>
          <w:tcPr>
            <w:tcW w:w="11382" w:type="dxa"/>
            <w:vAlign w:val="center"/>
          </w:tcPr>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bookmarkStart w:id="1" w:name="_Hlk74610525"/>
            <w:r w:rsidRPr="00CA1122">
              <w:rPr>
                <w:rFonts w:asciiTheme="minorEastAsia" w:eastAsiaTheme="minorEastAsia" w:hAnsiTheme="minorEastAsia" w:cs="黑体" w:hint="eastAsia"/>
                <w:sz w:val="22"/>
              </w:rPr>
              <w:t>该项目属于电子、通信与自动控制技术领域。</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当代信息技术及微电子产业的基石是传统硅基半导体，目前正面临进一步性能提升所需要的持续尺寸缩小的重大挑战。与此同时，新一代信息技术如物联网</w:t>
            </w:r>
            <w:proofErr w:type="gramStart"/>
            <w:r w:rsidRPr="00CA1122">
              <w:rPr>
                <w:rFonts w:asciiTheme="minorEastAsia" w:eastAsiaTheme="minorEastAsia" w:hAnsiTheme="minorEastAsia" w:cs="黑体" w:hint="eastAsia"/>
                <w:sz w:val="22"/>
              </w:rPr>
              <w:t>云计算</w:t>
            </w:r>
            <w:proofErr w:type="gramEnd"/>
            <w:r w:rsidRPr="00CA1122">
              <w:rPr>
                <w:rFonts w:asciiTheme="minorEastAsia" w:eastAsiaTheme="minorEastAsia" w:hAnsiTheme="minorEastAsia" w:cs="黑体" w:hint="eastAsia"/>
                <w:sz w:val="22"/>
              </w:rPr>
              <w:t>需要更高性能更低功耗的晶体管器件。以超薄体为标志的新型层状半导体材料被认为是未来最重要的信息材料之一，有望解决芯片面临的尺寸和功耗瓶颈，对后摩尔</w:t>
            </w:r>
            <w:proofErr w:type="gramStart"/>
            <w:r w:rsidRPr="00CA1122">
              <w:rPr>
                <w:rFonts w:asciiTheme="minorEastAsia" w:eastAsiaTheme="minorEastAsia" w:hAnsiTheme="minorEastAsia" w:cs="黑体" w:hint="eastAsia"/>
                <w:sz w:val="22"/>
              </w:rPr>
              <w:t>时代微纳电子器件</w:t>
            </w:r>
            <w:proofErr w:type="gramEnd"/>
            <w:r w:rsidRPr="00CA1122">
              <w:rPr>
                <w:rFonts w:asciiTheme="minorEastAsia" w:eastAsiaTheme="minorEastAsia" w:hAnsiTheme="minorEastAsia" w:cs="黑体" w:hint="eastAsia"/>
                <w:sz w:val="22"/>
              </w:rPr>
              <w:t>的发展具有重大意义。该项目在国家自然科学基金等项目的支持下，项目组针对</w:t>
            </w:r>
            <w:r w:rsidRPr="00CA1122">
              <w:rPr>
                <w:rFonts w:asciiTheme="minorEastAsia" w:eastAsiaTheme="minorEastAsia" w:hAnsiTheme="minorEastAsia" w:cs="黑体"/>
                <w:sz w:val="22"/>
              </w:rPr>
              <w:t>后摩尔时代新器件技术</w:t>
            </w:r>
            <w:r w:rsidRPr="00CA1122">
              <w:rPr>
                <w:rFonts w:asciiTheme="minorEastAsia" w:eastAsiaTheme="minorEastAsia" w:hAnsiTheme="minorEastAsia" w:cs="黑体" w:hint="eastAsia"/>
                <w:sz w:val="22"/>
              </w:rPr>
              <w:t>的</w:t>
            </w:r>
            <w:r w:rsidRPr="00CA1122">
              <w:rPr>
                <w:rFonts w:asciiTheme="minorEastAsia" w:eastAsiaTheme="minorEastAsia" w:hAnsiTheme="minorEastAsia" w:cs="黑体"/>
                <w:sz w:val="22"/>
              </w:rPr>
              <w:t>基础研究</w:t>
            </w:r>
            <w:r w:rsidRPr="00CA1122">
              <w:rPr>
                <w:rFonts w:asciiTheme="minorEastAsia" w:eastAsiaTheme="minorEastAsia" w:hAnsiTheme="minorEastAsia" w:cs="黑体" w:hint="eastAsia"/>
                <w:sz w:val="22"/>
              </w:rPr>
              <w:t>在</w:t>
            </w:r>
            <w:r w:rsidRPr="00CA1122">
              <w:rPr>
                <w:rFonts w:asciiTheme="minorEastAsia" w:eastAsiaTheme="minorEastAsia" w:hAnsiTheme="minorEastAsia" w:cs="黑体"/>
                <w:sz w:val="22"/>
              </w:rPr>
              <w:t>新材料、新结构、新原理等</w:t>
            </w:r>
            <w:r w:rsidRPr="00CA1122">
              <w:rPr>
                <w:rFonts w:asciiTheme="minorEastAsia" w:eastAsiaTheme="minorEastAsia" w:hAnsiTheme="minorEastAsia" w:cs="黑体" w:hint="eastAsia"/>
                <w:sz w:val="22"/>
              </w:rPr>
              <w:t>一系列关键科学和技术问题，开展了新材料的晶体结构调控方法研究，揭示新型层状半导体材料异质结构的界面物理新效应，拓展层状半导体材料物理基础理论体系等方面创新性研究。主要科学发现如下：</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1</w:t>
            </w:r>
            <w:r w:rsidRPr="00CA1122">
              <w:rPr>
                <w:rFonts w:asciiTheme="minorEastAsia" w:eastAsiaTheme="minorEastAsia" w:hAnsiTheme="minorEastAsia" w:cs="黑体"/>
                <w:sz w:val="22"/>
              </w:rPr>
              <w:t>.</w:t>
            </w:r>
            <w:r w:rsidRPr="00CA1122">
              <w:rPr>
                <w:rFonts w:asciiTheme="minorEastAsia" w:eastAsiaTheme="minorEastAsia" w:hAnsiTheme="minorEastAsia" w:cs="黑体" w:hint="eastAsia"/>
                <w:sz w:val="22"/>
              </w:rPr>
              <w:t xml:space="preserve"> 发展了一种离子诱导二</w:t>
            </w:r>
            <w:proofErr w:type="gramStart"/>
            <w:r w:rsidRPr="00CA1122">
              <w:rPr>
                <w:rFonts w:asciiTheme="minorEastAsia" w:eastAsiaTheme="minorEastAsia" w:hAnsiTheme="minorEastAsia" w:cs="黑体" w:hint="eastAsia"/>
                <w:sz w:val="22"/>
              </w:rPr>
              <w:t>维材料</w:t>
            </w:r>
            <w:proofErr w:type="gramEnd"/>
            <w:r w:rsidRPr="00CA1122">
              <w:rPr>
                <w:rFonts w:asciiTheme="minorEastAsia" w:eastAsiaTheme="minorEastAsia" w:hAnsiTheme="minorEastAsia" w:cs="黑体" w:hint="eastAsia"/>
                <w:sz w:val="22"/>
              </w:rPr>
              <w:t>化学键整体扭转的能带调控方法，实现了层状二硫化钼晶体结构2H相和1T</w:t>
            </w:r>
            <w:proofErr w:type="gramStart"/>
            <w:r w:rsidRPr="00CA1122">
              <w:rPr>
                <w:rFonts w:asciiTheme="minorEastAsia" w:eastAsiaTheme="minorEastAsia" w:hAnsiTheme="minorEastAsia" w:cs="黑体" w:hint="eastAsia"/>
                <w:sz w:val="22"/>
              </w:rPr>
              <w:t>相之间</w:t>
            </w:r>
            <w:proofErr w:type="gramEnd"/>
            <w:r w:rsidRPr="00CA1122">
              <w:rPr>
                <w:rFonts w:asciiTheme="minorEastAsia" w:eastAsiaTheme="minorEastAsia" w:hAnsiTheme="minorEastAsia" w:cs="黑体" w:hint="eastAsia"/>
                <w:sz w:val="22"/>
              </w:rPr>
              <w:t>的可控相变方法，首次利用</w:t>
            </w:r>
            <w:proofErr w:type="gramStart"/>
            <w:r w:rsidRPr="00CA1122">
              <w:rPr>
                <w:rFonts w:asciiTheme="minorEastAsia" w:eastAsiaTheme="minorEastAsia" w:hAnsiTheme="minorEastAsia" w:cs="黑体" w:hint="eastAsia"/>
                <w:sz w:val="22"/>
              </w:rPr>
              <w:t>氩</w:t>
            </w:r>
            <w:proofErr w:type="gramEnd"/>
            <w:r w:rsidRPr="00CA1122">
              <w:rPr>
                <w:rFonts w:asciiTheme="minorEastAsia" w:eastAsiaTheme="minorEastAsia" w:hAnsiTheme="minorEastAsia" w:cs="黑体" w:hint="eastAsia"/>
                <w:sz w:val="22"/>
              </w:rPr>
              <w:t>离子在二硫化钼中实现了快速、可控的2H-1T的局域相变的马赛克结构，基于该发现成功构建了基于图形化技术在指定区域发生相变的异质结构。</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sz w:val="22"/>
              </w:rPr>
              <w:lastRenderedPageBreak/>
              <w:t>2.</w:t>
            </w:r>
            <w:r w:rsidRPr="00CA1122">
              <w:rPr>
                <w:rFonts w:asciiTheme="minorEastAsia" w:eastAsiaTheme="minorEastAsia" w:hAnsiTheme="minorEastAsia" w:cs="黑体" w:hint="eastAsia"/>
                <w:sz w:val="22"/>
              </w:rPr>
              <w:t>发现超薄层状半导体材料的载流子量子隧穿与热发射两种机制相互竞争的物理机制，建立了新型欧姆掺杂模型，揭示了三维金属</w:t>
            </w:r>
            <w:r w:rsidRPr="00CA1122">
              <w:rPr>
                <w:rFonts w:asciiTheme="minorEastAsia" w:eastAsiaTheme="minorEastAsia" w:hAnsiTheme="minorEastAsia" w:cs="黑体"/>
                <w:sz w:val="22"/>
              </w:rPr>
              <w:t>-</w:t>
            </w:r>
            <w:r w:rsidRPr="00CA1122">
              <w:rPr>
                <w:rFonts w:asciiTheme="minorEastAsia" w:eastAsiaTheme="minorEastAsia" w:hAnsiTheme="minorEastAsia" w:cs="黑体" w:hint="eastAsia"/>
                <w:sz w:val="22"/>
              </w:rPr>
              <w:t>准二维沟道负势垒奇特现象机理，确立了超薄层状半导体材料光生载流子产生、复合、传输与调控规律，实现了宽频谱高灵敏的响应。</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3</w:t>
            </w:r>
            <w:r w:rsidRPr="00CA1122">
              <w:rPr>
                <w:rFonts w:asciiTheme="minorEastAsia" w:eastAsiaTheme="minorEastAsia" w:hAnsiTheme="minorEastAsia" w:cs="黑体"/>
                <w:sz w:val="22"/>
              </w:rPr>
              <w:t>.</w:t>
            </w:r>
            <w:r w:rsidRPr="00CA1122">
              <w:rPr>
                <w:rFonts w:asciiTheme="minorEastAsia" w:eastAsiaTheme="minorEastAsia" w:hAnsiTheme="minorEastAsia" w:cs="黑体" w:hint="eastAsia"/>
                <w:sz w:val="22"/>
              </w:rPr>
              <w:t>发现了平面范德华异质结多端能带调控中负跨导的规律，建立了带带隧穿新机理及能带组合实现静电混合调控的模型，揭示了费米能级与能带弯曲的混合协同调控机制，首次实现了输出逻辑态可调的三进制逻辑门电路，创建了新的逻辑</w:t>
            </w:r>
            <w:proofErr w:type="gramStart"/>
            <w:r w:rsidRPr="00CA1122">
              <w:rPr>
                <w:rFonts w:asciiTheme="minorEastAsia" w:eastAsiaTheme="minorEastAsia" w:hAnsiTheme="minorEastAsia" w:cs="黑体" w:hint="eastAsia"/>
                <w:sz w:val="22"/>
              </w:rPr>
              <w:t>态控制</w:t>
            </w:r>
            <w:proofErr w:type="gramEnd"/>
            <w:r w:rsidRPr="00CA1122">
              <w:rPr>
                <w:rFonts w:asciiTheme="minorEastAsia" w:eastAsiaTheme="minorEastAsia" w:hAnsiTheme="minorEastAsia" w:cs="黑体" w:hint="eastAsia"/>
                <w:sz w:val="22"/>
              </w:rPr>
              <w:t>方法，拓展了现有的布尔逻辑体系。</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基于上述3个科学发现，设计和制备了系列二维半导体新型结构与电子器件，解决了制约二维半导体电学输运特性的能带调控瓶颈问题，显著提升了二维半导体器件与异质结的输出特性、大幅提升了其功能性，为后</w:t>
            </w:r>
            <w:proofErr w:type="gramStart"/>
            <w:r w:rsidRPr="00CA1122">
              <w:rPr>
                <w:rFonts w:asciiTheme="minorEastAsia" w:eastAsiaTheme="minorEastAsia" w:hAnsiTheme="minorEastAsia" w:cs="黑体" w:hint="eastAsia"/>
                <w:sz w:val="22"/>
              </w:rPr>
              <w:t>摩尔新型</w:t>
            </w:r>
            <w:proofErr w:type="gramEnd"/>
            <w:r w:rsidRPr="00CA1122">
              <w:rPr>
                <w:rFonts w:asciiTheme="minorEastAsia" w:eastAsiaTheme="minorEastAsia" w:hAnsiTheme="minorEastAsia" w:cs="黑体" w:hint="eastAsia"/>
                <w:sz w:val="22"/>
              </w:rPr>
              <w:t>半导体器件的构筑和调控提供了新的思路，为实际应用打下了基础。</w:t>
            </w:r>
          </w:p>
          <w:p w:rsidR="00261FA5" w:rsidRPr="00CA1122" w:rsidRDefault="00261FA5" w:rsidP="003B3AF2">
            <w:pPr>
              <w:spacing w:line="360" w:lineRule="exact"/>
              <w:ind w:firstLineChars="200" w:firstLine="440"/>
              <w:jc w:val="both"/>
              <w:rPr>
                <w:rFonts w:asciiTheme="minorEastAsia" w:eastAsiaTheme="minorEastAsia" w:hAnsiTheme="minorEastAsia" w:cs="黑体"/>
                <w:sz w:val="22"/>
              </w:rPr>
            </w:pPr>
            <w:r w:rsidRPr="00CA1122">
              <w:rPr>
                <w:rFonts w:asciiTheme="minorEastAsia" w:eastAsiaTheme="minorEastAsia" w:hAnsiTheme="minorEastAsia" w:cs="黑体" w:hint="eastAsia"/>
                <w:sz w:val="22"/>
              </w:rPr>
              <w:t>5篇代表作发表在《自然-纳米技术》等杂志上，其中高被引文献</w:t>
            </w:r>
            <w:r w:rsidRPr="00CA1122">
              <w:rPr>
                <w:rFonts w:asciiTheme="minorEastAsia" w:eastAsiaTheme="minorEastAsia" w:hAnsiTheme="minorEastAsia" w:cs="黑体"/>
                <w:sz w:val="22"/>
              </w:rPr>
              <w:t>2</w:t>
            </w:r>
            <w:r w:rsidRPr="00CA1122">
              <w:rPr>
                <w:rFonts w:asciiTheme="minorEastAsia" w:eastAsiaTheme="minorEastAsia" w:hAnsiTheme="minorEastAsia" w:cs="黑体" w:hint="eastAsia"/>
                <w:sz w:val="22"/>
              </w:rPr>
              <w:t>篇，W</w:t>
            </w:r>
            <w:r w:rsidRPr="00CA1122">
              <w:rPr>
                <w:rFonts w:asciiTheme="minorEastAsia" w:eastAsiaTheme="minorEastAsia" w:hAnsiTheme="minorEastAsia" w:cs="黑体"/>
                <w:sz w:val="22"/>
              </w:rPr>
              <w:t>OS</w:t>
            </w:r>
            <w:r w:rsidRPr="00CA1122">
              <w:rPr>
                <w:rFonts w:asciiTheme="minorEastAsia" w:eastAsiaTheme="minorEastAsia" w:hAnsiTheme="minorEastAsia" w:cs="黑体" w:hint="eastAsia"/>
                <w:sz w:val="22"/>
              </w:rPr>
              <w:t>他引</w:t>
            </w:r>
            <w:r w:rsidRPr="00CA1122">
              <w:rPr>
                <w:rFonts w:asciiTheme="minorEastAsia" w:eastAsiaTheme="minorEastAsia" w:hAnsiTheme="minorEastAsia" w:cs="黑体"/>
                <w:sz w:val="22"/>
              </w:rPr>
              <w:t>522</w:t>
            </w:r>
            <w:r w:rsidRPr="00CA1122">
              <w:rPr>
                <w:rFonts w:asciiTheme="minorEastAsia" w:eastAsiaTheme="minorEastAsia" w:hAnsiTheme="minorEastAsia" w:cs="黑体" w:hint="eastAsia"/>
                <w:sz w:val="22"/>
              </w:rPr>
              <w:t>次。成果被多名国际著名学者在Nature及其</w:t>
            </w:r>
            <w:r w:rsidRPr="00CA1122">
              <w:rPr>
                <w:rFonts w:asciiTheme="minorEastAsia" w:eastAsiaTheme="minorEastAsia" w:hAnsiTheme="minorEastAsia" w:cs="黑体"/>
                <w:sz w:val="22"/>
              </w:rPr>
              <w:t>N</w:t>
            </w:r>
            <w:r w:rsidRPr="00CA1122">
              <w:rPr>
                <w:rFonts w:asciiTheme="minorEastAsia" w:eastAsiaTheme="minorEastAsia" w:hAnsiTheme="minorEastAsia" w:cs="黑体" w:hint="eastAsia"/>
                <w:sz w:val="22"/>
              </w:rPr>
              <w:t>ature子刊等权威期刊引用和好评，包括2</w:t>
            </w:r>
            <w:r w:rsidRPr="00CA1122">
              <w:rPr>
                <w:rFonts w:asciiTheme="minorEastAsia" w:eastAsiaTheme="minorEastAsia" w:hAnsiTheme="minorEastAsia" w:cs="黑体"/>
                <w:sz w:val="22"/>
              </w:rPr>
              <w:t>010</w:t>
            </w:r>
            <w:r w:rsidRPr="00CA1122">
              <w:rPr>
                <w:rFonts w:asciiTheme="minorEastAsia" w:eastAsiaTheme="minorEastAsia" w:hAnsiTheme="minorEastAsia" w:cs="黑体" w:hint="eastAsia"/>
                <w:sz w:val="22"/>
              </w:rPr>
              <w:t>年诺贝尔物理学奖得主和十余位院士。诺贝尔物理学奖得主</w:t>
            </w:r>
            <w:r w:rsidRPr="00CA1122">
              <w:rPr>
                <w:rFonts w:asciiTheme="minorEastAsia" w:eastAsiaTheme="minorEastAsia" w:hAnsiTheme="minorEastAsia" w:cs="黑体"/>
                <w:sz w:val="22"/>
              </w:rPr>
              <w:t xml:space="preserve">Andre K. </w:t>
            </w:r>
            <w:proofErr w:type="spellStart"/>
            <w:r w:rsidRPr="00CA1122">
              <w:rPr>
                <w:rFonts w:asciiTheme="minorEastAsia" w:eastAsiaTheme="minorEastAsia" w:hAnsiTheme="minorEastAsia" w:cs="黑体"/>
                <w:sz w:val="22"/>
              </w:rPr>
              <w:t>Geim</w:t>
            </w:r>
            <w:proofErr w:type="spellEnd"/>
            <w:r w:rsidRPr="00CA1122">
              <w:rPr>
                <w:rFonts w:asciiTheme="minorEastAsia" w:eastAsiaTheme="minorEastAsia" w:hAnsiTheme="minorEastAsia" w:cs="黑体" w:hint="eastAsia"/>
                <w:sz w:val="22"/>
              </w:rPr>
              <w:t>和</w:t>
            </w:r>
            <w:r w:rsidRPr="00CA1122">
              <w:rPr>
                <w:rFonts w:asciiTheme="minorEastAsia" w:eastAsiaTheme="minorEastAsia" w:hAnsiTheme="minorEastAsia" w:cs="黑体"/>
                <w:sz w:val="22"/>
              </w:rPr>
              <w:t xml:space="preserve"> </w:t>
            </w:r>
            <w:proofErr w:type="spellStart"/>
            <w:r w:rsidRPr="00CA1122">
              <w:rPr>
                <w:rFonts w:asciiTheme="minorEastAsia" w:eastAsiaTheme="minorEastAsia" w:hAnsiTheme="minorEastAsia" w:cs="黑体"/>
                <w:sz w:val="22"/>
              </w:rPr>
              <w:t>Kostya</w:t>
            </w:r>
            <w:proofErr w:type="spellEnd"/>
            <w:r w:rsidRPr="00CA1122">
              <w:rPr>
                <w:rFonts w:asciiTheme="minorEastAsia" w:eastAsiaTheme="minorEastAsia" w:hAnsiTheme="minorEastAsia" w:cs="黑体"/>
                <w:sz w:val="22"/>
              </w:rPr>
              <w:t xml:space="preserve"> S. </w:t>
            </w:r>
            <w:proofErr w:type="spellStart"/>
            <w:r w:rsidRPr="00CA1122">
              <w:rPr>
                <w:rFonts w:asciiTheme="minorEastAsia" w:eastAsiaTheme="minorEastAsia" w:hAnsiTheme="minorEastAsia" w:cs="黑体"/>
                <w:sz w:val="22"/>
              </w:rPr>
              <w:t>Novoselov</w:t>
            </w:r>
            <w:proofErr w:type="spellEnd"/>
            <w:r w:rsidRPr="00CA1122">
              <w:rPr>
                <w:rFonts w:asciiTheme="minorEastAsia" w:eastAsiaTheme="minorEastAsia" w:hAnsiTheme="minorEastAsia" w:cs="黑体" w:hint="eastAsia"/>
                <w:sz w:val="22"/>
              </w:rPr>
              <w:t>借鉴了垂直异质结器件结构来提高器件性能。美国工程院院士Tso-</w:t>
            </w:r>
            <w:r w:rsidRPr="00CA1122">
              <w:rPr>
                <w:rFonts w:asciiTheme="minorEastAsia" w:eastAsiaTheme="minorEastAsia" w:hAnsiTheme="minorEastAsia" w:cs="黑体"/>
                <w:sz w:val="22"/>
              </w:rPr>
              <w:t>P</w:t>
            </w:r>
            <w:r w:rsidRPr="00CA1122">
              <w:rPr>
                <w:rFonts w:asciiTheme="minorEastAsia" w:eastAsiaTheme="minorEastAsia" w:hAnsiTheme="minorEastAsia" w:cs="黑体" w:hint="eastAsia"/>
                <w:sz w:val="22"/>
              </w:rPr>
              <w:t>ing</w:t>
            </w:r>
            <w:r w:rsidRPr="00CA1122">
              <w:rPr>
                <w:rFonts w:asciiTheme="minorEastAsia" w:eastAsiaTheme="minorEastAsia" w:hAnsiTheme="minorEastAsia" w:cs="黑体"/>
                <w:sz w:val="22"/>
              </w:rPr>
              <w:t xml:space="preserve"> M</w:t>
            </w:r>
            <w:r w:rsidRPr="00CA1122">
              <w:rPr>
                <w:rFonts w:asciiTheme="minorEastAsia" w:eastAsiaTheme="minorEastAsia" w:hAnsiTheme="minorEastAsia" w:cs="黑体" w:hint="eastAsia"/>
                <w:sz w:val="22"/>
              </w:rPr>
              <w:t>a肯定了二</w:t>
            </w:r>
            <w:proofErr w:type="gramStart"/>
            <w:r w:rsidRPr="00CA1122">
              <w:rPr>
                <w:rFonts w:asciiTheme="minorEastAsia" w:eastAsiaTheme="minorEastAsia" w:hAnsiTheme="minorEastAsia" w:cs="黑体" w:hint="eastAsia"/>
                <w:sz w:val="22"/>
              </w:rPr>
              <w:t>维黑磷</w:t>
            </w:r>
            <w:proofErr w:type="gramEnd"/>
            <w:r w:rsidRPr="00CA1122">
              <w:rPr>
                <w:rFonts w:asciiTheme="minorEastAsia" w:eastAsiaTheme="minorEastAsia" w:hAnsiTheme="minorEastAsia" w:cs="黑体" w:hint="eastAsia"/>
                <w:sz w:val="22"/>
              </w:rPr>
              <w:t xml:space="preserve">探测器的优势，ACS Nano杂志副主编、美国国家发明家科学院院士Mark C. </w:t>
            </w:r>
            <w:proofErr w:type="spellStart"/>
            <w:r w:rsidRPr="00CA1122">
              <w:rPr>
                <w:rFonts w:asciiTheme="minorEastAsia" w:eastAsiaTheme="minorEastAsia" w:hAnsiTheme="minorEastAsia" w:cs="黑体" w:hint="eastAsia"/>
                <w:sz w:val="22"/>
              </w:rPr>
              <w:t>Hersam</w:t>
            </w:r>
            <w:proofErr w:type="spellEnd"/>
            <w:r w:rsidRPr="00CA1122">
              <w:rPr>
                <w:rFonts w:asciiTheme="minorEastAsia" w:eastAsiaTheme="minorEastAsia" w:hAnsiTheme="minorEastAsia" w:cs="黑体" w:hint="eastAsia"/>
                <w:sz w:val="22"/>
              </w:rPr>
              <w:t>教授肯定了三值逻辑的调控方法。有关异质结的功能和机理被来自欧洲微电子中心</w:t>
            </w:r>
            <w:r w:rsidRPr="00CA1122">
              <w:rPr>
                <w:rFonts w:asciiTheme="minorEastAsia" w:eastAsiaTheme="minorEastAsia" w:hAnsiTheme="minorEastAsia" w:cs="黑体"/>
                <w:sz w:val="22"/>
              </w:rPr>
              <w:t>IMEC</w:t>
            </w:r>
            <w:r w:rsidRPr="00CA1122">
              <w:rPr>
                <w:rFonts w:asciiTheme="minorEastAsia" w:eastAsiaTheme="minorEastAsia" w:hAnsiTheme="minorEastAsia" w:cs="黑体" w:hint="eastAsia"/>
                <w:sz w:val="22"/>
              </w:rPr>
              <w:t>的研究人员原图多次引用。两次受编辑邀请在Nature</w:t>
            </w:r>
            <w:r w:rsidRPr="00CA1122">
              <w:rPr>
                <w:rFonts w:asciiTheme="minorEastAsia" w:eastAsiaTheme="minorEastAsia" w:hAnsiTheme="minorEastAsia" w:cs="黑体"/>
                <w:sz w:val="22"/>
              </w:rPr>
              <w:t xml:space="preserve"> E</w:t>
            </w:r>
            <w:r w:rsidRPr="00CA1122">
              <w:rPr>
                <w:rFonts w:asciiTheme="minorEastAsia" w:eastAsiaTheme="minorEastAsia" w:hAnsiTheme="minorEastAsia" w:cs="黑体" w:hint="eastAsia"/>
                <w:sz w:val="22"/>
              </w:rPr>
              <w:t>lectronics撰写观点评论文章。</w:t>
            </w:r>
            <w:bookmarkEnd w:id="1"/>
          </w:p>
        </w:tc>
      </w:tr>
      <w:tr w:rsidR="00261FA5" w:rsidTr="003D4DEF">
        <w:trPr>
          <w:trHeight w:val="450"/>
          <w:jc w:val="center"/>
        </w:trPr>
        <w:tc>
          <w:tcPr>
            <w:tcW w:w="2224" w:type="dxa"/>
            <w:vAlign w:val="center"/>
          </w:tcPr>
          <w:p w:rsidR="00261FA5" w:rsidRDefault="00261FA5" w:rsidP="00261FA5">
            <w:pPr>
              <w:spacing w:line="280" w:lineRule="exact"/>
              <w:jc w:val="center"/>
              <w:rPr>
                <w:rFonts w:ascii="黑体" w:eastAsia="黑体" w:hAnsi="黑体" w:cs="黑体"/>
                <w:sz w:val="22"/>
              </w:rPr>
            </w:pPr>
            <w:r>
              <w:rPr>
                <w:rFonts w:ascii="黑体" w:eastAsia="黑体" w:hAnsi="黑体" w:cs="黑体" w:hint="eastAsia"/>
                <w:sz w:val="22"/>
              </w:rPr>
              <w:lastRenderedPageBreak/>
              <w:t>主要完成人</w:t>
            </w:r>
          </w:p>
          <w:p w:rsidR="00261FA5" w:rsidRDefault="00261FA5" w:rsidP="00261FA5">
            <w:pPr>
              <w:spacing w:line="280" w:lineRule="exact"/>
              <w:jc w:val="center"/>
              <w:rPr>
                <w:sz w:val="22"/>
              </w:rPr>
            </w:pPr>
            <w:r>
              <w:rPr>
                <w:rFonts w:ascii="黑体" w:eastAsia="黑体" w:hAnsi="黑体" w:cs="黑体" w:hint="eastAsia"/>
                <w:sz w:val="22"/>
              </w:rPr>
              <w:t>（完成单位）</w:t>
            </w:r>
          </w:p>
        </w:tc>
        <w:tc>
          <w:tcPr>
            <w:tcW w:w="11382" w:type="dxa"/>
          </w:tcPr>
          <w:p w:rsidR="00261FA5" w:rsidRPr="00CA1122" w:rsidRDefault="00261FA5" w:rsidP="003B3AF2">
            <w:pPr>
              <w:spacing w:line="360" w:lineRule="exact"/>
              <w:ind w:firstLineChars="200" w:firstLine="440"/>
              <w:jc w:val="both"/>
              <w:rPr>
                <w:rFonts w:asciiTheme="minorEastAsia" w:eastAsiaTheme="minorEastAsia" w:hAnsiTheme="minorEastAsia"/>
                <w:sz w:val="22"/>
              </w:rPr>
            </w:pPr>
            <w:r w:rsidRPr="008D1D56">
              <w:rPr>
                <w:rFonts w:asciiTheme="minorEastAsia" w:eastAsiaTheme="minorEastAsia" w:hAnsiTheme="minorEastAsia" w:cs="黑体" w:hint="eastAsia"/>
                <w:sz w:val="22"/>
              </w:rPr>
              <w:t>吴燕庆（华中科技大学）、李学飞（华中科技大学）、张广宇（中国科学院物理研究所）、黄明强（华中科技大学）、祝建琦（中国科学院物理研究所）</w:t>
            </w:r>
          </w:p>
        </w:tc>
      </w:tr>
      <w:tr w:rsidR="0026413F" w:rsidTr="00261FA5">
        <w:trPr>
          <w:trHeight w:val="445"/>
          <w:jc w:val="center"/>
        </w:trPr>
        <w:tc>
          <w:tcPr>
            <w:tcW w:w="13606" w:type="dxa"/>
            <w:gridSpan w:val="2"/>
            <w:vAlign w:val="center"/>
          </w:tcPr>
          <w:p w:rsidR="00261FA5" w:rsidRPr="00261FA5" w:rsidRDefault="00D062AA" w:rsidP="00261FA5">
            <w:pPr>
              <w:pStyle w:val="a9"/>
              <w:widowControl w:val="0"/>
              <w:adjustRightInd w:val="0"/>
              <w:spacing w:line="240" w:lineRule="exact"/>
              <w:jc w:val="center"/>
              <w:outlineLvl w:val="1"/>
              <w:rPr>
                <w:rFonts w:ascii="黑体" w:eastAsia="黑体" w:hAnsi="黑体" w:cs="黑体"/>
                <w:color w:val="000000"/>
                <w:szCs w:val="24"/>
                <w:lang w:bidi="ar"/>
              </w:rPr>
            </w:pPr>
            <w:r>
              <w:rPr>
                <w:rFonts w:ascii="黑体" w:eastAsia="黑体" w:hAnsi="黑体" w:cs="黑体" w:hint="eastAsia"/>
                <w:color w:val="000000"/>
                <w:szCs w:val="24"/>
                <w:lang w:bidi="ar"/>
              </w:rPr>
              <w:t>代表性论文（专著）目录</w:t>
            </w:r>
          </w:p>
        </w:tc>
      </w:tr>
    </w:tbl>
    <w:tbl>
      <w:tblPr>
        <w:tblStyle w:val="aa"/>
        <w:tblpPr w:leftFromText="180" w:rightFromText="180" w:vertAnchor="text" w:horzAnchor="margin" w:tblpXSpec="center" w:tblpY="423"/>
        <w:tblOverlap w:val="never"/>
        <w:tblW w:w="13617" w:type="dxa"/>
        <w:tblCellMar>
          <w:left w:w="0" w:type="dxa"/>
          <w:right w:w="0" w:type="dxa"/>
        </w:tblCellMar>
        <w:tblLook w:val="04A0" w:firstRow="1" w:lastRow="0" w:firstColumn="1" w:lastColumn="0" w:noHBand="0" w:noVBand="1"/>
      </w:tblPr>
      <w:tblGrid>
        <w:gridCol w:w="927"/>
        <w:gridCol w:w="4171"/>
        <w:gridCol w:w="1850"/>
        <w:gridCol w:w="1639"/>
        <w:gridCol w:w="1689"/>
        <w:gridCol w:w="1610"/>
        <w:gridCol w:w="1731"/>
      </w:tblGrid>
      <w:tr w:rsidR="00261FA5" w:rsidTr="003B3AF2">
        <w:trPr>
          <w:trHeight w:val="692"/>
        </w:trPr>
        <w:tc>
          <w:tcPr>
            <w:tcW w:w="927" w:type="dxa"/>
            <w:vAlign w:val="center"/>
          </w:tcPr>
          <w:p w:rsidR="00261FA5" w:rsidRDefault="00261FA5" w:rsidP="00261FA5">
            <w:pPr>
              <w:pStyle w:val="a9"/>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序号</w:t>
            </w:r>
          </w:p>
        </w:tc>
        <w:tc>
          <w:tcPr>
            <w:tcW w:w="4171"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论文（专著）名称/刊名/作者</w:t>
            </w:r>
          </w:p>
        </w:tc>
        <w:tc>
          <w:tcPr>
            <w:tcW w:w="1850"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年、卷、页码</w:t>
            </w:r>
          </w:p>
        </w:tc>
        <w:tc>
          <w:tcPr>
            <w:tcW w:w="1639"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发表时间（年月日）</w:t>
            </w:r>
          </w:p>
        </w:tc>
        <w:tc>
          <w:tcPr>
            <w:tcW w:w="1689"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通讯作者（含共同）</w:t>
            </w:r>
          </w:p>
        </w:tc>
        <w:tc>
          <w:tcPr>
            <w:tcW w:w="1610"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第一作者（含共同）</w:t>
            </w:r>
          </w:p>
        </w:tc>
        <w:tc>
          <w:tcPr>
            <w:tcW w:w="1731" w:type="dxa"/>
            <w:vAlign w:val="center"/>
          </w:tcPr>
          <w:p w:rsidR="00261FA5" w:rsidRDefault="00261FA5" w:rsidP="00261FA5">
            <w:pPr>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国内作者</w:t>
            </w:r>
          </w:p>
        </w:tc>
      </w:tr>
      <w:tr w:rsidR="00261FA5" w:rsidTr="003B3AF2">
        <w:trPr>
          <w:trHeight w:val="687"/>
        </w:trPr>
        <w:tc>
          <w:tcPr>
            <w:tcW w:w="927" w:type="dxa"/>
            <w:vAlign w:val="center"/>
          </w:tcPr>
          <w:p w:rsidR="00261FA5" w:rsidRDefault="00261FA5" w:rsidP="00261FA5">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1</w:t>
            </w:r>
          </w:p>
        </w:tc>
        <w:tc>
          <w:tcPr>
            <w:tcW w:w="4171" w:type="dxa"/>
            <w:vAlign w:val="center"/>
          </w:tcPr>
          <w:p w:rsidR="00261FA5" w:rsidRPr="005925FC"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kern w:val="0"/>
                <w:sz w:val="22"/>
              </w:rPr>
              <w:t>Argon Plasma Induced Phase Transition in Monolayer MoS</w:t>
            </w:r>
            <w:r w:rsidRPr="003D2BEA">
              <w:rPr>
                <w:rFonts w:ascii="方正仿宋_GBK" w:eastAsia="方正仿宋_GBK" w:hAnsi="Calibri" w:cs="宋体"/>
                <w:kern w:val="0"/>
                <w:sz w:val="22"/>
                <w:vertAlign w:val="subscript"/>
              </w:rPr>
              <w:t>2</w:t>
            </w:r>
            <w:r w:rsidRPr="003D2BEA">
              <w:rPr>
                <w:rFonts w:ascii="方正仿宋_GBK" w:eastAsia="方正仿宋_GBK" w:hAnsi="Calibri" w:cs="宋体" w:hint="eastAsia"/>
                <w:kern w:val="0"/>
                <w:sz w:val="22"/>
              </w:rPr>
              <w:t>.</w:t>
            </w:r>
            <w:r w:rsidRPr="003D2BEA">
              <w:rPr>
                <w:rFonts w:ascii="方正仿宋_GBK" w:eastAsia="方正仿宋_GBK" w:hAnsi="Calibri" w:cs="宋体"/>
                <w:b/>
                <w:i/>
                <w:kern w:val="0"/>
                <w:sz w:val="22"/>
              </w:rPr>
              <w:t>Journal of the American Chemical Society</w:t>
            </w:r>
            <w:r w:rsidRPr="003D2BEA">
              <w:rPr>
                <w:rFonts w:ascii="方正仿宋_GBK" w:eastAsia="方正仿宋_GBK" w:hAnsi="Calibri" w:cs="宋体" w:hint="eastAsia"/>
                <w:b/>
                <w:i/>
                <w:kern w:val="0"/>
                <w:sz w:val="22"/>
              </w:rPr>
              <w:t>.</w:t>
            </w:r>
            <w:r w:rsidRPr="003D2BEA">
              <w:rPr>
                <w:rFonts w:ascii="方正仿宋_GBK" w:eastAsia="方正仿宋_GBK" w:hAnsi="Calibri" w:cs="宋体"/>
                <w:kern w:val="0"/>
                <w:sz w:val="22"/>
              </w:rPr>
              <w:t xml:space="preserve"> </w:t>
            </w:r>
            <w:proofErr w:type="spellStart"/>
            <w:r w:rsidRPr="003D2BEA">
              <w:rPr>
                <w:rFonts w:ascii="方正仿宋_GBK" w:eastAsia="方正仿宋_GBK" w:hAnsi="Calibri" w:cs="宋体"/>
                <w:kern w:val="0"/>
                <w:sz w:val="22"/>
              </w:rPr>
              <w:t>Jianqi</w:t>
            </w:r>
            <w:proofErr w:type="spellEnd"/>
            <w:r w:rsidRPr="003D2BEA">
              <w:rPr>
                <w:rFonts w:ascii="方正仿宋_GBK" w:eastAsia="方正仿宋_GBK" w:hAnsi="Calibri" w:cs="宋体"/>
                <w:kern w:val="0"/>
                <w:sz w:val="22"/>
              </w:rPr>
              <w:t xml:space="preserve"> Zhu, </w:t>
            </w:r>
            <w:proofErr w:type="spellStart"/>
            <w:r w:rsidRPr="003D2BEA">
              <w:rPr>
                <w:rFonts w:ascii="方正仿宋_GBK" w:eastAsia="方正仿宋_GBK" w:hAnsi="Calibri" w:cs="宋体"/>
                <w:kern w:val="0"/>
                <w:sz w:val="22"/>
              </w:rPr>
              <w:t>Zhichang</w:t>
            </w:r>
            <w:proofErr w:type="spellEnd"/>
            <w:r w:rsidRPr="003D2BEA">
              <w:rPr>
                <w:rFonts w:ascii="方正仿宋_GBK" w:eastAsia="方正仿宋_GBK" w:hAnsi="Calibri" w:cs="宋体"/>
                <w:kern w:val="0"/>
                <w:sz w:val="22"/>
              </w:rPr>
              <w:t xml:space="preserve"> Wang, Hua Yu, Na Li, Jing </w:t>
            </w:r>
            <w:r w:rsidRPr="003D2BEA">
              <w:rPr>
                <w:rFonts w:ascii="方正仿宋_GBK" w:eastAsia="方正仿宋_GBK" w:hAnsi="Calibri" w:cs="宋体"/>
                <w:kern w:val="0"/>
                <w:sz w:val="22"/>
              </w:rPr>
              <w:lastRenderedPageBreak/>
              <w:t xml:space="preserve">Zhang, </w:t>
            </w:r>
            <w:proofErr w:type="spellStart"/>
            <w:r w:rsidRPr="003D2BEA">
              <w:rPr>
                <w:rFonts w:ascii="方正仿宋_GBK" w:eastAsia="方正仿宋_GBK" w:hAnsi="Calibri" w:cs="宋体"/>
                <w:kern w:val="0"/>
                <w:sz w:val="22"/>
              </w:rPr>
              <w:t>JianLing</w:t>
            </w:r>
            <w:proofErr w:type="spellEnd"/>
            <w:r w:rsidRPr="003D2BEA">
              <w:rPr>
                <w:rFonts w:ascii="方正仿宋_GBK" w:eastAsia="方正仿宋_GBK" w:hAnsi="Calibri" w:cs="宋体"/>
                <w:kern w:val="0"/>
                <w:sz w:val="22"/>
              </w:rPr>
              <w:t xml:space="preserve"> </w:t>
            </w:r>
            <w:proofErr w:type="spellStart"/>
            <w:r w:rsidRPr="003D2BEA">
              <w:rPr>
                <w:rFonts w:ascii="方正仿宋_GBK" w:eastAsia="方正仿宋_GBK" w:hAnsi="Calibri" w:cs="宋体"/>
                <w:kern w:val="0"/>
                <w:sz w:val="22"/>
              </w:rPr>
              <w:t>Meng</w:t>
            </w:r>
            <w:proofErr w:type="spellEnd"/>
            <w:r w:rsidRPr="003D2BEA">
              <w:rPr>
                <w:rFonts w:ascii="方正仿宋_GBK" w:eastAsia="方正仿宋_GBK" w:hAnsi="Calibri" w:cs="宋体"/>
                <w:kern w:val="0"/>
                <w:sz w:val="22"/>
              </w:rPr>
              <w:t xml:space="preserve">, </w:t>
            </w:r>
            <w:proofErr w:type="spellStart"/>
            <w:r w:rsidRPr="003D2BEA">
              <w:rPr>
                <w:rFonts w:ascii="方正仿宋_GBK" w:eastAsia="方正仿宋_GBK" w:hAnsi="Calibri" w:cs="宋体"/>
                <w:kern w:val="0"/>
                <w:sz w:val="22"/>
              </w:rPr>
              <w:t>Mengzhou</w:t>
            </w:r>
            <w:proofErr w:type="spellEnd"/>
            <w:r w:rsidRPr="003D2BEA">
              <w:rPr>
                <w:rFonts w:ascii="方正仿宋_GBK" w:eastAsia="方正仿宋_GBK" w:hAnsi="Calibri" w:cs="宋体"/>
                <w:kern w:val="0"/>
                <w:sz w:val="22"/>
              </w:rPr>
              <w:t xml:space="preserve"> Liao, Jing Zhao, Xiaobo Lu, </w:t>
            </w:r>
            <w:proofErr w:type="spellStart"/>
            <w:r w:rsidRPr="003D2BEA">
              <w:rPr>
                <w:rFonts w:ascii="方正仿宋_GBK" w:eastAsia="方正仿宋_GBK" w:hAnsi="Calibri" w:cs="宋体"/>
                <w:kern w:val="0"/>
                <w:sz w:val="22"/>
              </w:rPr>
              <w:t>Luojun</w:t>
            </w:r>
            <w:proofErr w:type="spellEnd"/>
            <w:r w:rsidRPr="003D2BEA">
              <w:rPr>
                <w:rFonts w:ascii="方正仿宋_GBK" w:eastAsia="方正仿宋_GBK" w:hAnsi="Calibri" w:cs="宋体"/>
                <w:kern w:val="0"/>
                <w:sz w:val="22"/>
              </w:rPr>
              <w:t xml:space="preserve"> </w:t>
            </w:r>
            <w:proofErr w:type="spellStart"/>
            <w:r w:rsidRPr="003D2BEA">
              <w:rPr>
                <w:rFonts w:ascii="方正仿宋_GBK" w:eastAsia="方正仿宋_GBK" w:hAnsi="Calibri" w:cs="宋体"/>
                <w:kern w:val="0"/>
                <w:sz w:val="22"/>
              </w:rPr>
              <w:t>Du,Rong</w:t>
            </w:r>
            <w:proofErr w:type="spellEnd"/>
            <w:r w:rsidRPr="003D2BEA">
              <w:rPr>
                <w:rFonts w:ascii="方正仿宋_GBK" w:eastAsia="方正仿宋_GBK" w:hAnsi="Calibri" w:cs="宋体"/>
                <w:kern w:val="0"/>
                <w:sz w:val="22"/>
              </w:rPr>
              <w:t xml:space="preserve"> Yang, </w:t>
            </w:r>
            <w:proofErr w:type="spellStart"/>
            <w:r w:rsidRPr="003D2BEA">
              <w:rPr>
                <w:rFonts w:ascii="方正仿宋_GBK" w:eastAsia="方正仿宋_GBK" w:hAnsi="Calibri" w:cs="宋体"/>
                <w:kern w:val="0"/>
                <w:sz w:val="22"/>
              </w:rPr>
              <w:t>Dongxia</w:t>
            </w:r>
            <w:proofErr w:type="spellEnd"/>
            <w:r w:rsidRPr="003D2BEA">
              <w:rPr>
                <w:rFonts w:ascii="方正仿宋_GBK" w:eastAsia="方正仿宋_GBK" w:hAnsi="Calibri" w:cs="宋体"/>
                <w:kern w:val="0"/>
                <w:sz w:val="22"/>
              </w:rPr>
              <w:t xml:space="preserve"> Shi, Ying Jiang* and </w:t>
            </w:r>
            <w:proofErr w:type="spellStart"/>
            <w:r w:rsidRPr="003D2BEA">
              <w:rPr>
                <w:rFonts w:ascii="方正仿宋_GBK" w:eastAsia="方正仿宋_GBK" w:hAnsi="Calibri" w:cs="宋体"/>
                <w:kern w:val="0"/>
                <w:sz w:val="22"/>
              </w:rPr>
              <w:t>Guangyu</w:t>
            </w:r>
            <w:proofErr w:type="spellEnd"/>
            <w:r w:rsidRPr="003D2BEA">
              <w:rPr>
                <w:rFonts w:ascii="方正仿宋_GBK" w:eastAsia="方正仿宋_GBK" w:hAnsi="Calibri" w:cs="宋体"/>
                <w:kern w:val="0"/>
                <w:sz w:val="22"/>
              </w:rPr>
              <w:t xml:space="preserve"> Zhang*</w:t>
            </w:r>
          </w:p>
        </w:tc>
        <w:tc>
          <w:tcPr>
            <w:tcW w:w="185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bCs/>
                <w:kern w:val="0"/>
                <w:sz w:val="22"/>
              </w:rPr>
            </w:pPr>
            <w:r w:rsidRPr="003D2BEA">
              <w:rPr>
                <w:rFonts w:ascii="方正仿宋_GBK" w:eastAsia="方正仿宋_GBK" w:hAnsi="Calibri" w:cs="宋体" w:hint="eastAsia"/>
                <w:kern w:val="0"/>
                <w:sz w:val="22"/>
              </w:rPr>
              <w:lastRenderedPageBreak/>
              <w:t>2</w:t>
            </w:r>
            <w:r w:rsidRPr="003D2BEA">
              <w:rPr>
                <w:rFonts w:ascii="方正仿宋_GBK" w:eastAsia="方正仿宋_GBK" w:hAnsi="Calibri" w:cs="宋体"/>
                <w:kern w:val="0"/>
                <w:sz w:val="22"/>
              </w:rPr>
              <w:t>017</w:t>
            </w:r>
            <w:r w:rsidRPr="003D2BEA">
              <w:rPr>
                <w:rFonts w:ascii="方正仿宋_GBK" w:eastAsia="方正仿宋_GBK" w:hAnsi="Calibri" w:cs="宋体" w:hint="eastAsia"/>
                <w:kern w:val="0"/>
                <w:sz w:val="22"/>
              </w:rPr>
              <w:t>年1</w:t>
            </w:r>
            <w:r w:rsidRPr="003D2BEA">
              <w:rPr>
                <w:rFonts w:ascii="方正仿宋_GBK" w:eastAsia="方正仿宋_GBK" w:hAnsi="Calibri" w:cs="宋体"/>
                <w:kern w:val="0"/>
                <w:sz w:val="22"/>
              </w:rPr>
              <w:t>39</w:t>
            </w:r>
            <w:r w:rsidRPr="003D2BEA">
              <w:rPr>
                <w:rFonts w:ascii="方正仿宋_GBK" w:eastAsia="方正仿宋_GBK" w:hAnsi="Calibri" w:cs="宋体" w:hint="eastAsia"/>
                <w:kern w:val="0"/>
                <w:sz w:val="22"/>
              </w:rPr>
              <w:t>卷</w:t>
            </w:r>
            <w:r w:rsidRPr="003D2BEA">
              <w:rPr>
                <w:rFonts w:ascii="方正仿宋_GBK" w:eastAsia="方正仿宋_GBK" w:hAnsi="Calibri" w:cs="宋体"/>
                <w:kern w:val="0"/>
                <w:sz w:val="22"/>
              </w:rPr>
              <w:t>10216</w:t>
            </w:r>
            <w:r w:rsidRPr="003D2BEA">
              <w:rPr>
                <w:rFonts w:ascii="方正仿宋_GBK" w:eastAsia="方正仿宋_GBK" w:hAnsi="Calibri" w:cs="宋体" w:hint="eastAsia"/>
                <w:kern w:val="0"/>
                <w:sz w:val="22"/>
              </w:rPr>
              <w:t>页</w:t>
            </w:r>
          </w:p>
        </w:tc>
        <w:tc>
          <w:tcPr>
            <w:tcW w:w="163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2</w:t>
            </w:r>
            <w:r w:rsidRPr="003D2BEA">
              <w:rPr>
                <w:rFonts w:ascii="方正仿宋_GBK" w:eastAsia="方正仿宋_GBK" w:hAnsi="Calibri" w:cs="宋体"/>
                <w:kern w:val="0"/>
                <w:sz w:val="22"/>
              </w:rPr>
              <w:t>017</w:t>
            </w:r>
            <w:r w:rsidRPr="003D2BEA">
              <w:rPr>
                <w:rFonts w:ascii="方正仿宋_GBK" w:eastAsia="方正仿宋_GBK" w:hAnsi="Calibri" w:cs="宋体" w:hint="eastAsia"/>
                <w:kern w:val="0"/>
                <w:sz w:val="22"/>
              </w:rPr>
              <w:t>年7月2</w:t>
            </w:r>
            <w:r w:rsidRPr="003D2BEA">
              <w:rPr>
                <w:rFonts w:ascii="方正仿宋_GBK" w:eastAsia="方正仿宋_GBK" w:hAnsi="Calibri" w:cs="宋体"/>
                <w:kern w:val="0"/>
                <w:sz w:val="22"/>
              </w:rPr>
              <w:t>1</w:t>
            </w:r>
            <w:r w:rsidRPr="003D2BEA">
              <w:rPr>
                <w:rFonts w:ascii="方正仿宋_GBK" w:eastAsia="方正仿宋_GBK" w:hAnsi="Calibri" w:cs="宋体" w:hint="eastAsia"/>
                <w:kern w:val="0"/>
                <w:sz w:val="22"/>
              </w:rPr>
              <w:t>日</w:t>
            </w:r>
          </w:p>
        </w:tc>
        <w:tc>
          <w:tcPr>
            <w:tcW w:w="168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江颖，张广宇</w:t>
            </w:r>
          </w:p>
        </w:tc>
        <w:tc>
          <w:tcPr>
            <w:tcW w:w="161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祝建琦</w:t>
            </w:r>
          </w:p>
        </w:tc>
        <w:tc>
          <w:tcPr>
            <w:tcW w:w="1731"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祝建琦，汪知昌，余画，李娜，张菁，孟建玲，廖梦舟，赵</w:t>
            </w:r>
            <w:r w:rsidRPr="003D2BEA">
              <w:rPr>
                <w:rFonts w:ascii="方正仿宋_GBK" w:eastAsia="方正仿宋_GBK" w:hAnsi="Calibri" w:cs="宋体" w:hint="eastAsia"/>
                <w:kern w:val="0"/>
                <w:sz w:val="22"/>
              </w:rPr>
              <w:lastRenderedPageBreak/>
              <w:t>静，卢晓波，杜罗军，杨蓉，时东霞，江颖</w:t>
            </w:r>
            <w:r w:rsidRPr="003D2BEA">
              <w:rPr>
                <w:rFonts w:ascii="方正仿宋_GBK" w:eastAsia="方正仿宋_GBK" w:hAnsi="Calibri" w:cs="宋体"/>
                <w:kern w:val="0"/>
                <w:sz w:val="22"/>
              </w:rPr>
              <w:t>*</w:t>
            </w:r>
            <w:r w:rsidRPr="003D2BEA">
              <w:rPr>
                <w:rFonts w:ascii="方正仿宋_GBK" w:eastAsia="方正仿宋_GBK" w:hAnsi="Calibri" w:cs="宋体" w:hint="eastAsia"/>
                <w:kern w:val="0"/>
                <w:sz w:val="22"/>
              </w:rPr>
              <w:t>，张广宇</w:t>
            </w:r>
            <w:r w:rsidRPr="003D2BEA">
              <w:rPr>
                <w:rFonts w:ascii="方正仿宋_GBK" w:eastAsia="方正仿宋_GBK" w:hAnsi="Calibri" w:cs="宋体"/>
                <w:kern w:val="0"/>
                <w:sz w:val="22"/>
              </w:rPr>
              <w:t>*</w:t>
            </w:r>
          </w:p>
        </w:tc>
      </w:tr>
      <w:tr w:rsidR="00261FA5" w:rsidTr="003B3AF2">
        <w:trPr>
          <w:trHeight w:val="687"/>
        </w:trPr>
        <w:tc>
          <w:tcPr>
            <w:tcW w:w="927" w:type="dxa"/>
            <w:vAlign w:val="center"/>
          </w:tcPr>
          <w:p w:rsidR="00261FA5" w:rsidRDefault="00261FA5" w:rsidP="00261FA5">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lastRenderedPageBreak/>
              <w:t>2</w:t>
            </w:r>
          </w:p>
        </w:tc>
        <w:tc>
          <w:tcPr>
            <w:tcW w:w="4171" w:type="dxa"/>
            <w:vAlign w:val="center"/>
          </w:tcPr>
          <w:p w:rsidR="00261FA5" w:rsidRPr="003D2BEA" w:rsidRDefault="0055298E" w:rsidP="003B3AF2">
            <w:pPr>
              <w:autoSpaceDE w:val="0"/>
              <w:autoSpaceDN w:val="0"/>
              <w:adjustRightInd w:val="0"/>
              <w:spacing w:line="360" w:lineRule="exact"/>
              <w:rPr>
                <w:rFonts w:ascii="方正仿宋_GBK" w:eastAsia="方正仿宋_GBK" w:hAnsi="Calibri" w:cs="宋体"/>
                <w:kern w:val="0"/>
                <w:sz w:val="22"/>
              </w:rPr>
            </w:pPr>
            <w:hyperlink r:id="rId7" w:tgtFrame="_blank" w:history="1">
              <w:r w:rsidR="00261FA5" w:rsidRPr="003D2BEA">
                <w:rPr>
                  <w:rFonts w:ascii="方正仿宋_GBK" w:eastAsia="方正仿宋_GBK" w:hAnsi="Calibri" w:cs="宋体"/>
                  <w:kern w:val="0"/>
                  <w:sz w:val="22"/>
                </w:rPr>
                <w:t>Broadband Black-Phosphorus Photodetectors with High Responsivity</w:t>
              </w:r>
            </w:hyperlink>
            <w:r w:rsidR="00261FA5" w:rsidRPr="003D2BEA">
              <w:rPr>
                <w:rFonts w:ascii="方正仿宋_GBK" w:eastAsia="方正仿宋_GBK" w:hAnsi="Calibri" w:cs="宋体" w:hint="eastAsia"/>
                <w:kern w:val="0"/>
                <w:sz w:val="22"/>
              </w:rPr>
              <w:t>.</w:t>
            </w:r>
            <w:r w:rsidR="00261FA5" w:rsidRPr="003D2BEA">
              <w:rPr>
                <w:rFonts w:ascii="方正仿宋_GBK" w:eastAsia="方正仿宋_GBK" w:hAnsi="Calibri" w:cs="宋体"/>
                <w:b/>
                <w:bCs/>
                <w:kern w:val="0"/>
                <w:sz w:val="22"/>
              </w:rPr>
              <w:t xml:space="preserve"> </w:t>
            </w:r>
            <w:r w:rsidR="00261FA5" w:rsidRPr="003D2BEA">
              <w:rPr>
                <w:rFonts w:ascii="方正仿宋_GBK" w:eastAsia="方正仿宋_GBK" w:hAnsi="Calibri" w:cs="宋体"/>
                <w:b/>
                <w:bCs/>
                <w:i/>
                <w:kern w:val="0"/>
                <w:sz w:val="22"/>
              </w:rPr>
              <w:t>Advanced Materials</w:t>
            </w:r>
            <w:r w:rsidR="00261FA5" w:rsidRPr="003D2BEA">
              <w:rPr>
                <w:rFonts w:ascii="方正仿宋_GBK" w:eastAsia="方正仿宋_GBK" w:hAnsi="Calibri" w:cs="宋体"/>
                <w:bCs/>
                <w:i/>
                <w:kern w:val="0"/>
                <w:sz w:val="22"/>
              </w:rPr>
              <w:t>.</w:t>
            </w:r>
            <w:r w:rsidR="00261FA5" w:rsidRPr="003D2BEA">
              <w:rPr>
                <w:rFonts w:ascii="方正仿宋_GBK" w:eastAsia="方正仿宋_GBK" w:hAnsi="Calibri" w:cs="宋体"/>
                <w:i/>
                <w:kern w:val="0"/>
                <w:sz w:val="22"/>
              </w:rPr>
              <w:t xml:space="preserve"> </w:t>
            </w:r>
            <w:proofErr w:type="spellStart"/>
            <w:r w:rsidR="00261FA5" w:rsidRPr="003D2BEA">
              <w:rPr>
                <w:rFonts w:ascii="方正仿宋_GBK" w:eastAsia="方正仿宋_GBK" w:hAnsi="Calibri" w:cs="宋体"/>
                <w:kern w:val="0"/>
                <w:sz w:val="22"/>
              </w:rPr>
              <w:t>Mingqiang</w:t>
            </w:r>
            <w:proofErr w:type="spellEnd"/>
            <w:r w:rsidR="00261FA5" w:rsidRPr="003D2BEA">
              <w:rPr>
                <w:rFonts w:ascii="方正仿宋_GBK" w:eastAsia="方正仿宋_GBK" w:hAnsi="Calibri" w:cs="宋体"/>
                <w:kern w:val="0"/>
                <w:sz w:val="22"/>
              </w:rPr>
              <w:t xml:space="preserve"> Huang, </w:t>
            </w:r>
            <w:proofErr w:type="spellStart"/>
            <w:r w:rsidR="00261FA5" w:rsidRPr="003D2BEA">
              <w:rPr>
                <w:rFonts w:ascii="方正仿宋_GBK" w:eastAsia="方正仿宋_GBK" w:hAnsi="Calibri" w:cs="宋体"/>
                <w:kern w:val="0"/>
                <w:sz w:val="22"/>
              </w:rPr>
              <w:t>Mingliang</w:t>
            </w:r>
            <w:proofErr w:type="spellEnd"/>
            <w:r w:rsidR="00261FA5" w:rsidRPr="003D2BEA">
              <w:rPr>
                <w:rFonts w:ascii="方正仿宋_GBK" w:eastAsia="方正仿宋_GBK" w:hAnsi="Calibri" w:cs="宋体"/>
                <w:kern w:val="0"/>
                <w:sz w:val="22"/>
              </w:rPr>
              <w:t xml:space="preserve"> Wang, Cheng Chen, </w:t>
            </w:r>
            <w:proofErr w:type="spellStart"/>
            <w:r w:rsidR="00261FA5" w:rsidRPr="003D2BEA">
              <w:rPr>
                <w:rFonts w:ascii="方正仿宋_GBK" w:eastAsia="方正仿宋_GBK" w:hAnsi="Calibri" w:cs="宋体"/>
                <w:kern w:val="0"/>
                <w:sz w:val="22"/>
              </w:rPr>
              <w:t>Zongwei</w:t>
            </w:r>
            <w:proofErr w:type="spellEnd"/>
            <w:r w:rsidR="00261FA5" w:rsidRPr="003D2BEA">
              <w:rPr>
                <w:rFonts w:ascii="方正仿宋_GBK" w:eastAsia="方正仿宋_GBK" w:hAnsi="Calibri" w:cs="宋体"/>
                <w:kern w:val="0"/>
                <w:sz w:val="22"/>
              </w:rPr>
              <w:t xml:space="preserve"> Ma, Xuefei Li, </w:t>
            </w:r>
            <w:proofErr w:type="spellStart"/>
            <w:r w:rsidR="00261FA5" w:rsidRPr="003D2BEA">
              <w:rPr>
                <w:rFonts w:ascii="方正仿宋_GBK" w:eastAsia="方正仿宋_GBK" w:hAnsi="Calibri" w:cs="宋体"/>
                <w:kern w:val="0"/>
                <w:sz w:val="22"/>
              </w:rPr>
              <w:t>Junbo</w:t>
            </w:r>
            <w:proofErr w:type="spellEnd"/>
            <w:r w:rsidR="00261FA5" w:rsidRPr="003D2BEA">
              <w:rPr>
                <w:rFonts w:ascii="方正仿宋_GBK" w:eastAsia="方正仿宋_GBK" w:hAnsi="Calibri" w:cs="宋体"/>
                <w:kern w:val="0"/>
                <w:sz w:val="22"/>
              </w:rPr>
              <w:t xml:space="preserve"> Han, and Yanqing Wu*</w:t>
            </w:r>
          </w:p>
        </w:tc>
        <w:tc>
          <w:tcPr>
            <w:tcW w:w="185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kern w:val="0"/>
                <w:sz w:val="22"/>
              </w:rPr>
              <w:t>2016</w:t>
            </w:r>
            <w:r w:rsidRPr="003D2BEA">
              <w:rPr>
                <w:rFonts w:ascii="方正仿宋_GBK" w:eastAsia="方正仿宋_GBK" w:hAnsi="Calibri" w:cs="宋体" w:hint="eastAsia"/>
                <w:kern w:val="0"/>
                <w:sz w:val="22"/>
              </w:rPr>
              <w:t>年2</w:t>
            </w:r>
            <w:r w:rsidRPr="003D2BEA">
              <w:rPr>
                <w:rFonts w:ascii="方正仿宋_GBK" w:eastAsia="方正仿宋_GBK" w:hAnsi="Calibri" w:cs="宋体"/>
                <w:kern w:val="0"/>
                <w:sz w:val="22"/>
              </w:rPr>
              <w:t>8</w:t>
            </w:r>
            <w:r w:rsidRPr="003D2BEA">
              <w:rPr>
                <w:rFonts w:ascii="方正仿宋_GBK" w:eastAsia="方正仿宋_GBK" w:hAnsi="Calibri" w:cs="宋体" w:hint="eastAsia"/>
                <w:kern w:val="0"/>
                <w:sz w:val="22"/>
              </w:rPr>
              <w:t>卷3</w:t>
            </w:r>
            <w:r w:rsidRPr="003D2BEA">
              <w:rPr>
                <w:rFonts w:ascii="方正仿宋_GBK" w:eastAsia="方正仿宋_GBK" w:hAnsi="Calibri" w:cs="宋体"/>
                <w:kern w:val="0"/>
                <w:sz w:val="22"/>
              </w:rPr>
              <w:t>481</w:t>
            </w:r>
            <w:r w:rsidRPr="003D2BEA">
              <w:rPr>
                <w:rFonts w:ascii="方正仿宋_GBK" w:eastAsia="方正仿宋_GBK" w:hAnsi="Calibri" w:cs="宋体" w:hint="eastAsia"/>
                <w:kern w:val="0"/>
                <w:sz w:val="22"/>
              </w:rPr>
              <w:t>页</w:t>
            </w:r>
          </w:p>
        </w:tc>
        <w:tc>
          <w:tcPr>
            <w:tcW w:w="163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2</w:t>
            </w:r>
            <w:r w:rsidRPr="003D2BEA">
              <w:rPr>
                <w:rFonts w:ascii="方正仿宋_GBK" w:eastAsia="方正仿宋_GBK" w:hAnsi="Calibri" w:cs="宋体"/>
                <w:kern w:val="0"/>
                <w:sz w:val="22"/>
              </w:rPr>
              <w:t>016</w:t>
            </w:r>
            <w:r w:rsidRPr="003D2BEA">
              <w:rPr>
                <w:rFonts w:ascii="方正仿宋_GBK" w:eastAsia="方正仿宋_GBK" w:hAnsi="Calibri" w:cs="宋体" w:hint="eastAsia"/>
                <w:kern w:val="0"/>
                <w:sz w:val="22"/>
              </w:rPr>
              <w:t>年</w:t>
            </w:r>
            <w:r w:rsidRPr="003D2BEA">
              <w:rPr>
                <w:rFonts w:ascii="方正仿宋_GBK" w:eastAsia="方正仿宋_GBK" w:hAnsi="Calibri" w:cs="宋体"/>
                <w:kern w:val="0"/>
                <w:sz w:val="22"/>
              </w:rPr>
              <w:t>3</w:t>
            </w:r>
            <w:r w:rsidRPr="003D2BEA">
              <w:rPr>
                <w:rFonts w:ascii="方正仿宋_GBK" w:eastAsia="方正仿宋_GBK" w:hAnsi="Calibri" w:cs="宋体" w:hint="eastAsia"/>
                <w:kern w:val="0"/>
                <w:sz w:val="22"/>
              </w:rPr>
              <w:t>月</w:t>
            </w:r>
            <w:r w:rsidRPr="003D2BEA">
              <w:rPr>
                <w:rFonts w:ascii="方正仿宋_GBK" w:eastAsia="方正仿宋_GBK" w:hAnsi="Calibri" w:cs="宋体"/>
                <w:kern w:val="0"/>
                <w:sz w:val="22"/>
              </w:rPr>
              <w:t>10</w:t>
            </w:r>
            <w:r w:rsidRPr="003D2BEA">
              <w:rPr>
                <w:rFonts w:ascii="方正仿宋_GBK" w:eastAsia="方正仿宋_GBK" w:hAnsi="Calibri" w:cs="宋体" w:hint="eastAsia"/>
                <w:kern w:val="0"/>
                <w:sz w:val="22"/>
              </w:rPr>
              <w:t>日</w:t>
            </w:r>
          </w:p>
        </w:tc>
        <w:tc>
          <w:tcPr>
            <w:tcW w:w="168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吴燕庆</w:t>
            </w:r>
          </w:p>
        </w:tc>
        <w:tc>
          <w:tcPr>
            <w:tcW w:w="161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黄明强</w:t>
            </w:r>
          </w:p>
        </w:tc>
        <w:tc>
          <w:tcPr>
            <w:tcW w:w="1731"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黄明强，王明亮，陈诚，马宗伟，李学飞，韩俊波，吴燕庆</w:t>
            </w:r>
            <w:r w:rsidRPr="003D2BEA">
              <w:rPr>
                <w:rFonts w:ascii="方正仿宋_GBK" w:eastAsia="方正仿宋_GBK" w:hAnsi="Calibri" w:cs="宋体"/>
                <w:kern w:val="0"/>
                <w:sz w:val="22"/>
              </w:rPr>
              <w:t>*</w:t>
            </w:r>
          </w:p>
        </w:tc>
      </w:tr>
      <w:tr w:rsidR="00261FA5" w:rsidTr="003B3AF2">
        <w:trPr>
          <w:trHeight w:val="687"/>
        </w:trPr>
        <w:tc>
          <w:tcPr>
            <w:tcW w:w="927" w:type="dxa"/>
            <w:vAlign w:val="center"/>
          </w:tcPr>
          <w:p w:rsidR="00261FA5" w:rsidRDefault="00261FA5" w:rsidP="00261FA5">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3</w:t>
            </w:r>
          </w:p>
        </w:tc>
        <w:tc>
          <w:tcPr>
            <w:tcW w:w="4171" w:type="dxa"/>
            <w:vAlign w:val="center"/>
          </w:tcPr>
          <w:p w:rsidR="00261FA5" w:rsidRPr="003D2BEA" w:rsidRDefault="0055298E" w:rsidP="003B3AF2">
            <w:pPr>
              <w:autoSpaceDE w:val="0"/>
              <w:autoSpaceDN w:val="0"/>
              <w:adjustRightInd w:val="0"/>
              <w:spacing w:line="360" w:lineRule="exact"/>
              <w:rPr>
                <w:rFonts w:ascii="方正仿宋_GBK" w:eastAsia="方正仿宋_GBK" w:hAnsi="Calibri" w:cs="宋体"/>
                <w:kern w:val="0"/>
                <w:sz w:val="22"/>
              </w:rPr>
            </w:pPr>
            <w:hyperlink r:id="rId8" w:anchor="corres-auth" w:tgtFrame="_blank" w:history="1">
              <w:r w:rsidR="00261FA5" w:rsidRPr="003D2BEA">
                <w:rPr>
                  <w:rFonts w:ascii="方正仿宋_GBK" w:eastAsia="方正仿宋_GBK" w:hAnsi="Calibri" w:cs="宋体"/>
                  <w:kern w:val="0"/>
                  <w:sz w:val="22"/>
                </w:rPr>
                <w:t>Multifunctional high-performance van der Waals heterostructures</w:t>
              </w:r>
            </w:hyperlink>
            <w:r w:rsidR="00261FA5" w:rsidRPr="003D2BEA">
              <w:rPr>
                <w:rFonts w:ascii="方正仿宋_GBK" w:eastAsia="方正仿宋_GBK" w:hAnsi="Calibri" w:cs="宋体" w:hint="eastAsia"/>
                <w:kern w:val="0"/>
                <w:sz w:val="22"/>
              </w:rPr>
              <w:t>.</w:t>
            </w:r>
            <w:r w:rsidR="00261FA5" w:rsidRPr="003D2BEA">
              <w:rPr>
                <w:rFonts w:ascii="方正仿宋_GBK" w:eastAsia="方正仿宋_GBK" w:hAnsi="Calibri" w:cs="宋体"/>
                <w:kern w:val="0"/>
                <w:sz w:val="22"/>
              </w:rPr>
              <w:t xml:space="preserve"> </w:t>
            </w:r>
            <w:r w:rsidR="00261FA5" w:rsidRPr="003D2BEA">
              <w:rPr>
                <w:rFonts w:ascii="方正仿宋_GBK" w:eastAsia="方正仿宋_GBK" w:hAnsi="Calibri" w:cs="宋体"/>
                <w:b/>
                <w:bCs/>
                <w:i/>
                <w:kern w:val="0"/>
                <w:sz w:val="22"/>
              </w:rPr>
              <w:t>Nature Nanotechnology.</w:t>
            </w:r>
            <w:r w:rsidR="00261FA5" w:rsidRPr="003D2BEA">
              <w:rPr>
                <w:rFonts w:ascii="方正仿宋_GBK" w:eastAsia="方正仿宋_GBK" w:hAnsi="Calibri" w:cs="宋体"/>
                <w:b/>
                <w:bCs/>
                <w:kern w:val="0"/>
                <w:sz w:val="22"/>
              </w:rPr>
              <w:t xml:space="preserve"> </w:t>
            </w:r>
            <w:proofErr w:type="spellStart"/>
            <w:r w:rsidR="00261FA5" w:rsidRPr="003D2BEA">
              <w:rPr>
                <w:rFonts w:ascii="方正仿宋_GBK" w:eastAsia="方正仿宋_GBK" w:hAnsi="Calibri" w:cs="宋体"/>
                <w:kern w:val="0"/>
                <w:sz w:val="22"/>
              </w:rPr>
              <w:t>Mingqiang</w:t>
            </w:r>
            <w:proofErr w:type="spellEnd"/>
            <w:r w:rsidR="00261FA5" w:rsidRPr="003D2BEA">
              <w:rPr>
                <w:rFonts w:ascii="方正仿宋_GBK" w:eastAsia="方正仿宋_GBK" w:hAnsi="Calibri" w:cs="宋体"/>
                <w:kern w:val="0"/>
                <w:sz w:val="22"/>
              </w:rPr>
              <w:t xml:space="preserve"> Huang, </w:t>
            </w:r>
            <w:proofErr w:type="spellStart"/>
            <w:r w:rsidR="00261FA5" w:rsidRPr="003D2BEA">
              <w:rPr>
                <w:rFonts w:ascii="方正仿宋_GBK" w:eastAsia="方正仿宋_GBK" w:hAnsi="Calibri" w:cs="宋体"/>
                <w:kern w:val="0"/>
                <w:sz w:val="22"/>
              </w:rPr>
              <w:t>Shengman</w:t>
            </w:r>
            <w:proofErr w:type="spellEnd"/>
            <w:r w:rsidR="00261FA5" w:rsidRPr="003D2BEA">
              <w:rPr>
                <w:rFonts w:ascii="方正仿宋_GBK" w:eastAsia="方正仿宋_GBK" w:hAnsi="Calibri" w:cs="宋体"/>
                <w:kern w:val="0"/>
                <w:sz w:val="22"/>
              </w:rPr>
              <w:t xml:space="preserve"> Li, </w:t>
            </w:r>
            <w:proofErr w:type="spellStart"/>
            <w:r w:rsidR="00261FA5" w:rsidRPr="003D2BEA">
              <w:rPr>
                <w:rFonts w:ascii="方正仿宋_GBK" w:eastAsia="方正仿宋_GBK" w:hAnsi="Calibri" w:cs="宋体"/>
                <w:kern w:val="0"/>
                <w:sz w:val="22"/>
              </w:rPr>
              <w:t>Zhenfeng</w:t>
            </w:r>
            <w:proofErr w:type="spellEnd"/>
            <w:r w:rsidR="00261FA5" w:rsidRPr="003D2BEA">
              <w:rPr>
                <w:rFonts w:ascii="方正仿宋_GBK" w:eastAsia="方正仿宋_GBK" w:hAnsi="Calibri" w:cs="宋体"/>
                <w:kern w:val="0"/>
                <w:sz w:val="22"/>
              </w:rPr>
              <w:t xml:space="preserve"> Zhang, </w:t>
            </w:r>
            <w:proofErr w:type="spellStart"/>
            <w:r w:rsidR="00261FA5" w:rsidRPr="003D2BEA">
              <w:rPr>
                <w:rFonts w:ascii="方正仿宋_GBK" w:eastAsia="方正仿宋_GBK" w:hAnsi="Calibri" w:cs="宋体"/>
                <w:kern w:val="0"/>
                <w:sz w:val="22"/>
              </w:rPr>
              <w:t>Xiong</w:t>
            </w:r>
            <w:proofErr w:type="spellEnd"/>
            <w:r w:rsidR="00261FA5" w:rsidRPr="003D2BEA">
              <w:rPr>
                <w:rFonts w:ascii="方正仿宋_GBK" w:eastAsia="方正仿宋_GBK" w:hAnsi="Calibri" w:cs="宋体"/>
                <w:kern w:val="0"/>
                <w:sz w:val="22"/>
              </w:rPr>
              <w:t xml:space="preserve"> </w:t>
            </w:r>
            <w:proofErr w:type="spellStart"/>
            <w:r w:rsidR="00261FA5" w:rsidRPr="003D2BEA">
              <w:rPr>
                <w:rFonts w:ascii="方正仿宋_GBK" w:eastAsia="方正仿宋_GBK" w:hAnsi="Calibri" w:cs="宋体"/>
                <w:kern w:val="0"/>
                <w:sz w:val="22"/>
              </w:rPr>
              <w:t>Xiong</w:t>
            </w:r>
            <w:proofErr w:type="spellEnd"/>
            <w:r w:rsidR="00261FA5" w:rsidRPr="003D2BEA">
              <w:rPr>
                <w:rFonts w:ascii="方正仿宋_GBK" w:eastAsia="方正仿宋_GBK" w:hAnsi="Calibri" w:cs="宋体"/>
                <w:kern w:val="0"/>
                <w:sz w:val="22"/>
              </w:rPr>
              <w:t>, Xuefei Li and Yanqing Wu*</w:t>
            </w:r>
          </w:p>
        </w:tc>
        <w:tc>
          <w:tcPr>
            <w:tcW w:w="185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bCs/>
                <w:kern w:val="0"/>
                <w:sz w:val="22"/>
              </w:rPr>
              <w:t>2017</w:t>
            </w:r>
            <w:r w:rsidRPr="003D2BEA">
              <w:rPr>
                <w:rFonts w:ascii="方正仿宋_GBK" w:eastAsia="方正仿宋_GBK" w:hAnsi="Calibri" w:cs="宋体" w:hint="eastAsia"/>
                <w:bCs/>
                <w:kern w:val="0"/>
                <w:sz w:val="22"/>
              </w:rPr>
              <w:t>年</w:t>
            </w:r>
            <w:r w:rsidRPr="003D2BEA">
              <w:rPr>
                <w:rFonts w:ascii="方正仿宋_GBK" w:eastAsia="方正仿宋_GBK" w:hAnsi="Calibri" w:cs="宋体"/>
                <w:bCs/>
                <w:kern w:val="0"/>
                <w:sz w:val="22"/>
              </w:rPr>
              <w:t>12</w:t>
            </w:r>
            <w:r w:rsidRPr="003D2BEA">
              <w:rPr>
                <w:rFonts w:ascii="方正仿宋_GBK" w:eastAsia="方正仿宋_GBK" w:hAnsi="Calibri" w:cs="宋体" w:hint="eastAsia"/>
                <w:bCs/>
                <w:kern w:val="0"/>
                <w:sz w:val="22"/>
              </w:rPr>
              <w:t>卷</w:t>
            </w:r>
            <w:r w:rsidRPr="003D2BEA">
              <w:rPr>
                <w:rFonts w:ascii="方正仿宋_GBK" w:eastAsia="方正仿宋_GBK" w:hAnsi="Calibri" w:cs="宋体"/>
                <w:bCs/>
                <w:kern w:val="0"/>
                <w:sz w:val="22"/>
              </w:rPr>
              <w:t>1148</w:t>
            </w:r>
            <w:r w:rsidRPr="003D2BEA">
              <w:rPr>
                <w:rFonts w:ascii="方正仿宋_GBK" w:eastAsia="方正仿宋_GBK" w:hAnsi="Calibri" w:cs="宋体" w:hint="eastAsia"/>
                <w:bCs/>
                <w:kern w:val="0"/>
                <w:sz w:val="22"/>
              </w:rPr>
              <w:t>页</w:t>
            </w:r>
          </w:p>
        </w:tc>
        <w:tc>
          <w:tcPr>
            <w:tcW w:w="163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2</w:t>
            </w:r>
            <w:r w:rsidRPr="003D2BEA">
              <w:rPr>
                <w:rFonts w:ascii="方正仿宋_GBK" w:eastAsia="方正仿宋_GBK" w:hAnsi="Calibri" w:cs="宋体"/>
                <w:kern w:val="0"/>
                <w:sz w:val="22"/>
              </w:rPr>
              <w:t>017</w:t>
            </w:r>
            <w:r w:rsidRPr="003D2BEA">
              <w:rPr>
                <w:rFonts w:ascii="方正仿宋_GBK" w:eastAsia="方正仿宋_GBK" w:hAnsi="Calibri" w:cs="宋体" w:hint="eastAsia"/>
                <w:kern w:val="0"/>
                <w:sz w:val="22"/>
              </w:rPr>
              <w:t>年1</w:t>
            </w:r>
            <w:r w:rsidRPr="003D2BEA">
              <w:rPr>
                <w:rFonts w:ascii="方正仿宋_GBK" w:eastAsia="方正仿宋_GBK" w:hAnsi="Calibri" w:cs="宋体"/>
                <w:kern w:val="0"/>
                <w:sz w:val="22"/>
              </w:rPr>
              <w:t>0</w:t>
            </w:r>
            <w:r w:rsidRPr="003D2BEA">
              <w:rPr>
                <w:rFonts w:ascii="方正仿宋_GBK" w:eastAsia="方正仿宋_GBK" w:hAnsi="Calibri" w:cs="宋体" w:hint="eastAsia"/>
                <w:kern w:val="0"/>
                <w:sz w:val="22"/>
              </w:rPr>
              <w:t>月9日</w:t>
            </w:r>
          </w:p>
        </w:tc>
        <w:tc>
          <w:tcPr>
            <w:tcW w:w="168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吴燕庆</w:t>
            </w:r>
          </w:p>
        </w:tc>
        <w:tc>
          <w:tcPr>
            <w:tcW w:w="161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黄明强</w:t>
            </w:r>
          </w:p>
        </w:tc>
        <w:tc>
          <w:tcPr>
            <w:tcW w:w="1731"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黄明强，李晟曼，张振丰，熊雄，李学飞，吴燕庆</w:t>
            </w:r>
            <w:r w:rsidRPr="003D2BEA">
              <w:rPr>
                <w:rFonts w:ascii="方正仿宋_GBK" w:eastAsia="方正仿宋_GBK" w:hAnsi="Calibri" w:cs="宋体"/>
                <w:kern w:val="0"/>
                <w:sz w:val="22"/>
              </w:rPr>
              <w:t>*</w:t>
            </w:r>
          </w:p>
        </w:tc>
      </w:tr>
      <w:tr w:rsidR="00261FA5" w:rsidTr="003B3AF2">
        <w:trPr>
          <w:trHeight w:val="687"/>
        </w:trPr>
        <w:tc>
          <w:tcPr>
            <w:tcW w:w="927" w:type="dxa"/>
            <w:vAlign w:val="center"/>
          </w:tcPr>
          <w:p w:rsidR="00261FA5" w:rsidRDefault="00261FA5" w:rsidP="00261FA5">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4</w:t>
            </w:r>
          </w:p>
        </w:tc>
        <w:tc>
          <w:tcPr>
            <w:tcW w:w="4171" w:type="dxa"/>
            <w:vAlign w:val="center"/>
          </w:tcPr>
          <w:p w:rsidR="00261FA5" w:rsidRPr="003D2BEA" w:rsidRDefault="0055298E" w:rsidP="003B3AF2">
            <w:pPr>
              <w:autoSpaceDE w:val="0"/>
              <w:autoSpaceDN w:val="0"/>
              <w:adjustRightInd w:val="0"/>
              <w:spacing w:line="360" w:lineRule="exact"/>
              <w:rPr>
                <w:rFonts w:ascii="方正仿宋_GBK" w:eastAsia="方正仿宋_GBK" w:hAnsi="Calibri" w:cs="宋体"/>
                <w:kern w:val="0"/>
                <w:sz w:val="22"/>
              </w:rPr>
            </w:pPr>
            <w:hyperlink r:id="rId9" w:tgtFrame="_blank" w:history="1">
              <w:r w:rsidR="00261FA5" w:rsidRPr="003D2BEA">
                <w:rPr>
                  <w:rFonts w:ascii="方正仿宋_GBK" w:eastAsia="方正仿宋_GBK" w:hAnsi="Calibri" w:cs="宋体"/>
                  <w:kern w:val="0"/>
                  <w:sz w:val="22"/>
                </w:rPr>
                <w:t>Development of two-dimensional materials for electronic applications</w:t>
              </w:r>
            </w:hyperlink>
            <w:r w:rsidR="00261FA5" w:rsidRPr="003D2BEA">
              <w:rPr>
                <w:rFonts w:ascii="方正仿宋_GBK" w:eastAsia="方正仿宋_GBK" w:hAnsi="Calibri" w:cs="宋体" w:hint="eastAsia"/>
                <w:kern w:val="0"/>
                <w:sz w:val="22"/>
              </w:rPr>
              <w:t>.</w:t>
            </w:r>
            <w:r w:rsidR="00261FA5" w:rsidRPr="003D2BEA">
              <w:rPr>
                <w:rFonts w:ascii="方正仿宋_GBK" w:eastAsia="方正仿宋_GBK" w:hAnsi="Calibri" w:cs="宋体"/>
                <w:kern w:val="0"/>
                <w:sz w:val="22"/>
              </w:rPr>
              <w:t xml:space="preserve"> </w:t>
            </w:r>
            <w:r w:rsidR="00261FA5" w:rsidRPr="003D2BEA">
              <w:rPr>
                <w:rFonts w:ascii="方正仿宋_GBK" w:eastAsia="方正仿宋_GBK" w:hAnsi="Calibri" w:cs="宋体"/>
                <w:b/>
                <w:bCs/>
                <w:i/>
                <w:kern w:val="0"/>
                <w:sz w:val="22"/>
              </w:rPr>
              <w:t>Science China Information Sciences.</w:t>
            </w:r>
            <w:r w:rsidR="00261FA5" w:rsidRPr="003D2BEA">
              <w:rPr>
                <w:rFonts w:ascii="方正仿宋_GBK" w:eastAsia="方正仿宋_GBK" w:hAnsi="Calibri" w:cs="宋体"/>
                <w:b/>
                <w:bCs/>
                <w:kern w:val="0"/>
                <w:sz w:val="22"/>
              </w:rPr>
              <w:t xml:space="preserve"> </w:t>
            </w:r>
            <w:r w:rsidR="00261FA5" w:rsidRPr="003D2BEA">
              <w:rPr>
                <w:rFonts w:ascii="方正仿宋_GBK" w:eastAsia="方正仿宋_GBK" w:hAnsi="Calibri" w:cs="宋体"/>
                <w:kern w:val="0"/>
                <w:sz w:val="22"/>
              </w:rPr>
              <w:t xml:space="preserve">Xuefei Li, </w:t>
            </w:r>
            <w:proofErr w:type="spellStart"/>
            <w:r w:rsidR="00261FA5" w:rsidRPr="003D2BEA">
              <w:rPr>
                <w:rFonts w:ascii="方正仿宋_GBK" w:eastAsia="方正仿宋_GBK" w:hAnsi="Calibri" w:cs="宋体"/>
                <w:kern w:val="0"/>
                <w:sz w:val="22"/>
              </w:rPr>
              <w:t>Tingting</w:t>
            </w:r>
            <w:proofErr w:type="spellEnd"/>
            <w:r w:rsidR="00261FA5" w:rsidRPr="003D2BEA">
              <w:rPr>
                <w:rFonts w:ascii="方正仿宋_GBK" w:eastAsia="方正仿宋_GBK" w:hAnsi="Calibri" w:cs="宋体"/>
                <w:kern w:val="0"/>
                <w:sz w:val="22"/>
              </w:rPr>
              <w:t xml:space="preserve"> Gao, </w:t>
            </w:r>
            <w:r w:rsidR="00261FA5" w:rsidRPr="003D2BEA">
              <w:rPr>
                <w:rFonts w:ascii="方正仿宋_GBK" w:eastAsia="方正仿宋_GBK" w:hAnsi="Calibri" w:cs="宋体" w:hint="eastAsia"/>
                <w:kern w:val="0"/>
                <w:sz w:val="22"/>
              </w:rPr>
              <w:t>and</w:t>
            </w:r>
            <w:r w:rsidR="00261FA5" w:rsidRPr="003D2BEA">
              <w:rPr>
                <w:rFonts w:ascii="方正仿宋_GBK" w:eastAsia="方正仿宋_GBK" w:hAnsi="Calibri" w:cs="宋体"/>
                <w:kern w:val="0"/>
                <w:sz w:val="22"/>
              </w:rPr>
              <w:t xml:space="preserve"> Yanqing Wu*</w:t>
            </w:r>
          </w:p>
        </w:tc>
        <w:tc>
          <w:tcPr>
            <w:tcW w:w="185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kern w:val="0"/>
                <w:sz w:val="22"/>
              </w:rPr>
              <w:t>2016</w:t>
            </w:r>
            <w:r w:rsidRPr="003D2BEA">
              <w:rPr>
                <w:rFonts w:ascii="方正仿宋_GBK" w:eastAsia="方正仿宋_GBK" w:hAnsi="Calibri" w:cs="宋体" w:hint="eastAsia"/>
                <w:kern w:val="0"/>
                <w:sz w:val="22"/>
              </w:rPr>
              <w:t>年5</w:t>
            </w:r>
            <w:r w:rsidRPr="003D2BEA">
              <w:rPr>
                <w:rFonts w:ascii="方正仿宋_GBK" w:eastAsia="方正仿宋_GBK" w:hAnsi="Calibri" w:cs="宋体"/>
                <w:kern w:val="0"/>
                <w:sz w:val="22"/>
              </w:rPr>
              <w:t>9</w:t>
            </w:r>
            <w:r w:rsidRPr="003D2BEA">
              <w:rPr>
                <w:rFonts w:ascii="方正仿宋_GBK" w:eastAsia="方正仿宋_GBK" w:hAnsi="Calibri" w:cs="宋体" w:hint="eastAsia"/>
                <w:kern w:val="0"/>
                <w:sz w:val="22"/>
              </w:rPr>
              <w:t>卷</w:t>
            </w:r>
            <w:r w:rsidRPr="003D2BEA">
              <w:rPr>
                <w:rFonts w:ascii="方正仿宋_GBK" w:eastAsia="方正仿宋_GBK" w:hAnsi="Calibri" w:cs="宋体"/>
                <w:kern w:val="0"/>
                <w:sz w:val="22"/>
              </w:rPr>
              <w:t>061405</w:t>
            </w:r>
            <w:r w:rsidRPr="003D2BEA">
              <w:rPr>
                <w:rFonts w:ascii="方正仿宋_GBK" w:eastAsia="方正仿宋_GBK" w:hAnsi="Calibri" w:cs="宋体" w:hint="eastAsia"/>
                <w:kern w:val="0"/>
                <w:sz w:val="22"/>
              </w:rPr>
              <w:t>页</w:t>
            </w:r>
          </w:p>
        </w:tc>
        <w:tc>
          <w:tcPr>
            <w:tcW w:w="163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2</w:t>
            </w:r>
            <w:r w:rsidRPr="003D2BEA">
              <w:rPr>
                <w:rFonts w:ascii="方正仿宋_GBK" w:eastAsia="方正仿宋_GBK" w:hAnsi="Calibri" w:cs="宋体"/>
                <w:kern w:val="0"/>
                <w:sz w:val="22"/>
              </w:rPr>
              <w:t>016</w:t>
            </w:r>
            <w:r w:rsidRPr="003D2BEA">
              <w:rPr>
                <w:rFonts w:ascii="方正仿宋_GBK" w:eastAsia="方正仿宋_GBK" w:hAnsi="Calibri" w:cs="宋体" w:hint="eastAsia"/>
                <w:kern w:val="0"/>
                <w:sz w:val="22"/>
              </w:rPr>
              <w:t>年</w:t>
            </w:r>
            <w:r w:rsidRPr="003D2BEA">
              <w:rPr>
                <w:rFonts w:ascii="方正仿宋_GBK" w:eastAsia="方正仿宋_GBK" w:hAnsi="Calibri" w:cs="宋体"/>
                <w:kern w:val="0"/>
                <w:sz w:val="22"/>
              </w:rPr>
              <w:t>4</w:t>
            </w:r>
            <w:r w:rsidRPr="003D2BEA">
              <w:rPr>
                <w:rFonts w:ascii="方正仿宋_GBK" w:eastAsia="方正仿宋_GBK" w:hAnsi="Calibri" w:cs="宋体" w:hint="eastAsia"/>
                <w:kern w:val="0"/>
                <w:sz w:val="22"/>
              </w:rPr>
              <w:t>月</w:t>
            </w:r>
            <w:r w:rsidRPr="003D2BEA">
              <w:rPr>
                <w:rFonts w:ascii="方正仿宋_GBK" w:eastAsia="方正仿宋_GBK" w:hAnsi="Calibri" w:cs="宋体"/>
                <w:kern w:val="0"/>
                <w:sz w:val="22"/>
              </w:rPr>
              <w:t>22</w:t>
            </w:r>
            <w:r w:rsidRPr="003D2BEA">
              <w:rPr>
                <w:rFonts w:ascii="方正仿宋_GBK" w:eastAsia="方正仿宋_GBK" w:hAnsi="Calibri" w:cs="宋体" w:hint="eastAsia"/>
                <w:kern w:val="0"/>
                <w:sz w:val="22"/>
              </w:rPr>
              <w:t>日</w:t>
            </w:r>
          </w:p>
        </w:tc>
        <w:tc>
          <w:tcPr>
            <w:tcW w:w="168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吴燕庆</w:t>
            </w:r>
          </w:p>
        </w:tc>
        <w:tc>
          <w:tcPr>
            <w:tcW w:w="161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李学飞</w:t>
            </w:r>
          </w:p>
        </w:tc>
        <w:tc>
          <w:tcPr>
            <w:tcW w:w="1731"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李学飞，高婷婷，吴燕庆</w:t>
            </w:r>
            <w:r w:rsidRPr="003D2BEA">
              <w:rPr>
                <w:rFonts w:ascii="方正仿宋_GBK" w:eastAsia="方正仿宋_GBK" w:hAnsi="Calibri" w:cs="宋体"/>
                <w:kern w:val="0"/>
                <w:sz w:val="22"/>
              </w:rPr>
              <w:t>*</w:t>
            </w:r>
          </w:p>
        </w:tc>
      </w:tr>
      <w:tr w:rsidR="00261FA5" w:rsidTr="003B3AF2">
        <w:trPr>
          <w:trHeight w:val="722"/>
        </w:trPr>
        <w:tc>
          <w:tcPr>
            <w:tcW w:w="927" w:type="dxa"/>
            <w:vAlign w:val="center"/>
          </w:tcPr>
          <w:p w:rsidR="00261FA5" w:rsidRDefault="00261FA5" w:rsidP="00261FA5">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5</w:t>
            </w:r>
          </w:p>
        </w:tc>
        <w:tc>
          <w:tcPr>
            <w:tcW w:w="4171" w:type="dxa"/>
            <w:vAlign w:val="center"/>
          </w:tcPr>
          <w:p w:rsidR="00261FA5" w:rsidRPr="003D2BEA" w:rsidRDefault="0055298E" w:rsidP="003B3AF2">
            <w:pPr>
              <w:autoSpaceDE w:val="0"/>
              <w:autoSpaceDN w:val="0"/>
              <w:adjustRightInd w:val="0"/>
              <w:spacing w:line="360" w:lineRule="exact"/>
              <w:rPr>
                <w:rFonts w:ascii="方正仿宋_GBK" w:eastAsia="方正仿宋_GBK" w:hAnsi="Calibri" w:cs="宋体"/>
                <w:i/>
                <w:kern w:val="0"/>
                <w:sz w:val="22"/>
              </w:rPr>
            </w:pPr>
            <w:hyperlink r:id="rId10" w:tgtFrame="_blank" w:history="1">
              <w:r w:rsidR="00261FA5" w:rsidRPr="003D2BEA">
                <w:rPr>
                  <w:rFonts w:ascii="方正仿宋_GBK" w:eastAsia="方正仿宋_GBK" w:hAnsi="Calibri" w:cs="宋体"/>
                  <w:kern w:val="0"/>
                  <w:sz w:val="22"/>
                </w:rPr>
                <w:t>Toward high-performance two-dimensional black phosphorus electronic and optoelectronic devices</w:t>
              </w:r>
            </w:hyperlink>
            <w:r w:rsidR="00261FA5" w:rsidRPr="003D2BEA">
              <w:rPr>
                <w:rFonts w:ascii="方正仿宋_GBK" w:eastAsia="方正仿宋_GBK" w:hAnsi="Calibri" w:cs="宋体"/>
                <w:kern w:val="0"/>
                <w:sz w:val="22"/>
              </w:rPr>
              <w:t xml:space="preserve">. </w:t>
            </w:r>
            <w:r w:rsidR="00261FA5" w:rsidRPr="003D2BEA">
              <w:rPr>
                <w:rFonts w:ascii="方正仿宋_GBK" w:eastAsia="方正仿宋_GBK" w:hAnsi="Calibri" w:cs="宋体"/>
                <w:b/>
                <w:bCs/>
                <w:i/>
                <w:kern w:val="0"/>
                <w:sz w:val="22"/>
              </w:rPr>
              <w:t>Chinese Physics B.</w:t>
            </w:r>
            <w:r w:rsidR="00261FA5">
              <w:rPr>
                <w:rFonts w:ascii="方正仿宋_GBK" w:eastAsia="方正仿宋_GBK" w:hAnsi="Calibri" w:cs="宋体"/>
                <w:b/>
                <w:bCs/>
                <w:i/>
                <w:kern w:val="0"/>
                <w:sz w:val="22"/>
              </w:rPr>
              <w:t xml:space="preserve"> </w:t>
            </w:r>
            <w:r w:rsidR="00261FA5" w:rsidRPr="003D2BEA">
              <w:rPr>
                <w:rFonts w:ascii="方正仿宋_GBK" w:eastAsia="方正仿宋_GBK" w:hAnsi="Calibri" w:cs="宋体"/>
                <w:kern w:val="0"/>
                <w:sz w:val="22"/>
              </w:rPr>
              <w:t xml:space="preserve">Xuefei Li, </w:t>
            </w:r>
            <w:proofErr w:type="spellStart"/>
            <w:r w:rsidR="00261FA5" w:rsidRPr="003D2BEA">
              <w:rPr>
                <w:rFonts w:ascii="方正仿宋_GBK" w:eastAsia="方正仿宋_GBK" w:hAnsi="Calibri" w:cs="宋体"/>
                <w:kern w:val="0"/>
                <w:sz w:val="22"/>
              </w:rPr>
              <w:t>Xiong</w:t>
            </w:r>
            <w:proofErr w:type="spellEnd"/>
            <w:r w:rsidR="00261FA5" w:rsidRPr="003D2BEA">
              <w:rPr>
                <w:rFonts w:ascii="方正仿宋_GBK" w:eastAsia="方正仿宋_GBK" w:hAnsi="Calibri" w:cs="宋体"/>
                <w:kern w:val="0"/>
                <w:sz w:val="22"/>
              </w:rPr>
              <w:t xml:space="preserve"> </w:t>
            </w:r>
            <w:proofErr w:type="spellStart"/>
            <w:r w:rsidR="00261FA5" w:rsidRPr="003D2BEA">
              <w:rPr>
                <w:rFonts w:ascii="方正仿宋_GBK" w:eastAsia="方正仿宋_GBK" w:hAnsi="Calibri" w:cs="宋体"/>
                <w:kern w:val="0"/>
                <w:sz w:val="22"/>
              </w:rPr>
              <w:t>Xiong</w:t>
            </w:r>
            <w:proofErr w:type="spellEnd"/>
            <w:r w:rsidR="00261FA5" w:rsidRPr="003D2BEA">
              <w:rPr>
                <w:rFonts w:ascii="方正仿宋_GBK" w:eastAsia="方正仿宋_GBK" w:hAnsi="Calibri" w:cs="宋体"/>
                <w:kern w:val="0"/>
                <w:sz w:val="22"/>
              </w:rPr>
              <w:t>, and Yanqing Wu*</w:t>
            </w:r>
          </w:p>
        </w:tc>
        <w:tc>
          <w:tcPr>
            <w:tcW w:w="185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kern w:val="0"/>
                <w:sz w:val="22"/>
              </w:rPr>
              <w:t>2017</w:t>
            </w:r>
            <w:r w:rsidRPr="003D2BEA">
              <w:rPr>
                <w:rFonts w:ascii="方正仿宋_GBK" w:eastAsia="方正仿宋_GBK" w:hAnsi="Calibri" w:cs="宋体" w:hint="eastAsia"/>
                <w:kern w:val="0"/>
                <w:sz w:val="22"/>
              </w:rPr>
              <w:t>年</w:t>
            </w:r>
            <w:r w:rsidRPr="003D2BEA">
              <w:rPr>
                <w:rFonts w:ascii="方正仿宋_GBK" w:eastAsia="方正仿宋_GBK" w:hAnsi="Calibri" w:cs="宋体"/>
                <w:kern w:val="0"/>
                <w:sz w:val="22"/>
              </w:rPr>
              <w:t>26</w:t>
            </w:r>
            <w:r w:rsidRPr="003D2BEA">
              <w:rPr>
                <w:rFonts w:ascii="方正仿宋_GBK" w:eastAsia="方正仿宋_GBK" w:hAnsi="Calibri" w:cs="宋体" w:hint="eastAsia"/>
                <w:kern w:val="0"/>
                <w:sz w:val="22"/>
              </w:rPr>
              <w:t>卷</w:t>
            </w:r>
            <w:r w:rsidRPr="003D2BEA">
              <w:rPr>
                <w:rFonts w:ascii="方正仿宋_GBK" w:eastAsia="方正仿宋_GBK" w:hAnsi="Calibri" w:cs="宋体"/>
                <w:kern w:val="0"/>
                <w:sz w:val="22"/>
              </w:rPr>
              <w:t>037307</w:t>
            </w:r>
            <w:r w:rsidRPr="003D2BEA">
              <w:rPr>
                <w:rFonts w:ascii="方正仿宋_GBK" w:eastAsia="方正仿宋_GBK" w:hAnsi="Calibri" w:cs="宋体" w:hint="eastAsia"/>
                <w:kern w:val="0"/>
                <w:sz w:val="22"/>
              </w:rPr>
              <w:t>页</w:t>
            </w:r>
          </w:p>
        </w:tc>
        <w:tc>
          <w:tcPr>
            <w:tcW w:w="163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2</w:t>
            </w:r>
            <w:r w:rsidRPr="003D2BEA">
              <w:rPr>
                <w:rFonts w:ascii="方正仿宋_GBK" w:eastAsia="方正仿宋_GBK" w:hAnsi="Calibri" w:cs="宋体"/>
                <w:kern w:val="0"/>
                <w:sz w:val="22"/>
              </w:rPr>
              <w:t>017</w:t>
            </w:r>
            <w:r w:rsidRPr="003D2BEA">
              <w:rPr>
                <w:rFonts w:ascii="方正仿宋_GBK" w:eastAsia="方正仿宋_GBK" w:hAnsi="Calibri" w:cs="宋体" w:hint="eastAsia"/>
                <w:kern w:val="0"/>
                <w:sz w:val="22"/>
              </w:rPr>
              <w:t>年</w:t>
            </w:r>
            <w:r w:rsidRPr="003D2BEA">
              <w:rPr>
                <w:rFonts w:ascii="方正仿宋_GBK" w:eastAsia="方正仿宋_GBK" w:hAnsi="Calibri" w:cs="宋体"/>
                <w:kern w:val="0"/>
                <w:sz w:val="22"/>
              </w:rPr>
              <w:t>3</w:t>
            </w:r>
            <w:r w:rsidRPr="003D2BEA">
              <w:rPr>
                <w:rFonts w:ascii="方正仿宋_GBK" w:eastAsia="方正仿宋_GBK" w:hAnsi="Calibri" w:cs="宋体" w:hint="eastAsia"/>
                <w:kern w:val="0"/>
                <w:sz w:val="22"/>
              </w:rPr>
              <w:t>月</w:t>
            </w:r>
            <w:r w:rsidRPr="003D2BEA">
              <w:rPr>
                <w:rFonts w:ascii="方正仿宋_GBK" w:eastAsia="方正仿宋_GBK" w:hAnsi="Calibri" w:cs="宋体"/>
                <w:kern w:val="0"/>
                <w:sz w:val="22"/>
              </w:rPr>
              <w:t>5</w:t>
            </w:r>
            <w:r w:rsidRPr="003D2BEA">
              <w:rPr>
                <w:rFonts w:ascii="方正仿宋_GBK" w:eastAsia="方正仿宋_GBK" w:hAnsi="Calibri" w:cs="宋体" w:hint="eastAsia"/>
                <w:kern w:val="0"/>
                <w:sz w:val="22"/>
              </w:rPr>
              <w:t>日</w:t>
            </w:r>
          </w:p>
        </w:tc>
        <w:tc>
          <w:tcPr>
            <w:tcW w:w="1689"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吴燕庆</w:t>
            </w:r>
          </w:p>
        </w:tc>
        <w:tc>
          <w:tcPr>
            <w:tcW w:w="1610"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李学飞</w:t>
            </w:r>
          </w:p>
        </w:tc>
        <w:tc>
          <w:tcPr>
            <w:tcW w:w="1731" w:type="dxa"/>
            <w:vAlign w:val="center"/>
          </w:tcPr>
          <w:p w:rsidR="00261FA5" w:rsidRPr="003D2BEA" w:rsidRDefault="00261FA5" w:rsidP="003B3AF2">
            <w:pPr>
              <w:autoSpaceDE w:val="0"/>
              <w:autoSpaceDN w:val="0"/>
              <w:adjustRightInd w:val="0"/>
              <w:spacing w:line="360" w:lineRule="exact"/>
              <w:rPr>
                <w:rFonts w:ascii="方正仿宋_GBK" w:eastAsia="方正仿宋_GBK" w:hAnsi="Calibri" w:cs="宋体"/>
                <w:kern w:val="0"/>
                <w:sz w:val="22"/>
              </w:rPr>
            </w:pPr>
            <w:r w:rsidRPr="003D2BEA">
              <w:rPr>
                <w:rFonts w:ascii="方正仿宋_GBK" w:eastAsia="方正仿宋_GBK" w:hAnsi="Calibri" w:cs="宋体" w:hint="eastAsia"/>
                <w:kern w:val="0"/>
                <w:sz w:val="22"/>
              </w:rPr>
              <w:t>李学飞，熊雄，吴燕庆</w:t>
            </w:r>
            <w:r w:rsidRPr="003D2BEA">
              <w:rPr>
                <w:rFonts w:ascii="方正仿宋_GBK" w:eastAsia="方正仿宋_GBK" w:hAnsi="Calibri" w:cs="宋体"/>
                <w:kern w:val="0"/>
                <w:sz w:val="22"/>
              </w:rPr>
              <w:t>*</w:t>
            </w:r>
          </w:p>
        </w:tc>
      </w:tr>
    </w:tbl>
    <w:p w:rsidR="0026413F" w:rsidRDefault="0026413F">
      <w:pPr>
        <w:spacing w:line="20" w:lineRule="atLeast"/>
        <w:rPr>
          <w:b/>
          <w:sz w:val="21"/>
          <w:szCs w:val="21"/>
        </w:rPr>
      </w:pPr>
    </w:p>
    <w:p w:rsidR="0026413F" w:rsidRDefault="0026413F">
      <w:pPr>
        <w:spacing w:line="20" w:lineRule="exact"/>
        <w:rPr>
          <w:sz w:val="21"/>
          <w:szCs w:val="21"/>
        </w:rPr>
      </w:pPr>
    </w:p>
    <w:sectPr w:rsidR="0026413F">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57" w:footer="5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8E" w:rsidRDefault="0055298E">
      <w:pPr>
        <w:spacing w:line="240" w:lineRule="auto"/>
      </w:pPr>
      <w:r>
        <w:separator/>
      </w:r>
    </w:p>
  </w:endnote>
  <w:endnote w:type="continuationSeparator" w:id="0">
    <w:p w:rsidR="0055298E" w:rsidRDefault="00552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8E" w:rsidRDefault="0055298E">
      <w:pPr>
        <w:spacing w:line="240" w:lineRule="auto"/>
      </w:pPr>
      <w:r>
        <w:separator/>
      </w:r>
    </w:p>
  </w:footnote>
  <w:footnote w:type="continuationSeparator" w:id="0">
    <w:p w:rsidR="0055298E" w:rsidRDefault="00552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3F" w:rsidRDefault="0026413F">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1"/>
    <w:rsid w:val="000C7F6B"/>
    <w:rsid w:val="001140EF"/>
    <w:rsid w:val="00124973"/>
    <w:rsid w:val="0017059E"/>
    <w:rsid w:val="001B472D"/>
    <w:rsid w:val="001C156A"/>
    <w:rsid w:val="00261FA5"/>
    <w:rsid w:val="0026413F"/>
    <w:rsid w:val="00287332"/>
    <w:rsid w:val="003B3AF2"/>
    <w:rsid w:val="003B6016"/>
    <w:rsid w:val="00421DF8"/>
    <w:rsid w:val="004D1208"/>
    <w:rsid w:val="0055298E"/>
    <w:rsid w:val="00587D24"/>
    <w:rsid w:val="005925FC"/>
    <w:rsid w:val="00646ECD"/>
    <w:rsid w:val="007321E7"/>
    <w:rsid w:val="007462CD"/>
    <w:rsid w:val="00953187"/>
    <w:rsid w:val="0095411D"/>
    <w:rsid w:val="009D3FAC"/>
    <w:rsid w:val="009F08CF"/>
    <w:rsid w:val="00A64BC1"/>
    <w:rsid w:val="00A721D4"/>
    <w:rsid w:val="00AB0DA4"/>
    <w:rsid w:val="00B84FA2"/>
    <w:rsid w:val="00BF39D0"/>
    <w:rsid w:val="00C73532"/>
    <w:rsid w:val="00CA661D"/>
    <w:rsid w:val="00CC1191"/>
    <w:rsid w:val="00D062AA"/>
    <w:rsid w:val="00D1337D"/>
    <w:rsid w:val="00D67727"/>
    <w:rsid w:val="00E02738"/>
    <w:rsid w:val="00E939F0"/>
    <w:rsid w:val="08C3407B"/>
    <w:rsid w:val="113035A1"/>
    <w:rsid w:val="16C9354B"/>
    <w:rsid w:val="19114F77"/>
    <w:rsid w:val="1D536E88"/>
    <w:rsid w:val="20F222CC"/>
    <w:rsid w:val="22B75A3C"/>
    <w:rsid w:val="2DCF3029"/>
    <w:rsid w:val="35033AC5"/>
    <w:rsid w:val="36131560"/>
    <w:rsid w:val="3FEC7392"/>
    <w:rsid w:val="42582E81"/>
    <w:rsid w:val="494644B1"/>
    <w:rsid w:val="57AF48B9"/>
    <w:rsid w:val="61996DBC"/>
    <w:rsid w:val="6509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A50B0-4B32-4952-B654-5BE67EF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pPr>
    <w:rPr>
      <w:rFonts w:ascii="Times New Roman" w:eastAsia="仿宋_GB2312" w:hAnsi="Times New Roman"/>
      <w:kern w:val="2"/>
      <w:sz w:val="32"/>
      <w:szCs w:val="22"/>
    </w:rPr>
  </w:style>
  <w:style w:type="paragraph" w:styleId="1">
    <w:name w:val="heading 1"/>
    <w:basedOn w:val="a"/>
    <w:next w:val="a"/>
    <w:link w:val="10"/>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0"/>
    <w:uiPriority w:val="9"/>
    <w:unhideWhenUsed/>
    <w:qFormat/>
    <w:pPr>
      <w:keepNext/>
      <w:keepLines/>
      <w:ind w:firstLine="641"/>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pPr>
      <w:widowControl w:val="0"/>
      <w:spacing w:line="360" w:lineRule="auto"/>
      <w:ind w:firstLineChars="200" w:firstLine="480"/>
      <w:jc w:val="both"/>
    </w:pPr>
    <w:rPr>
      <w:rFonts w:ascii="仿宋_GB2312" w:eastAsia="宋体" w:cs="Times New Roman" w:hint="eastAsia"/>
      <w:sz w:val="24"/>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pPr>
    <w:rPr>
      <w:sz w:val="18"/>
      <w:szCs w:val="18"/>
    </w:rPr>
  </w:style>
  <w:style w:type="paragraph" w:styleId="a9">
    <w:name w:val="Normal (Web)"/>
    <w:basedOn w:val="a"/>
    <w:uiPriority w:val="99"/>
    <w:semiHidden/>
    <w:unhideWhenUsed/>
    <w:qFormat/>
    <w:rPr>
      <w:sz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rPr>
      <w:rFonts w:eastAsia="方正小标宋简体"/>
      <w:bCs/>
      <w:kern w:val="44"/>
      <w:sz w:val="44"/>
      <w:szCs w:val="44"/>
    </w:rPr>
  </w:style>
  <w:style w:type="character" w:customStyle="1" w:styleId="20">
    <w:name w:val="标题 2 字符"/>
    <w:basedOn w:val="a0"/>
    <w:link w:val="2"/>
    <w:uiPriority w:val="9"/>
    <w:rPr>
      <w:rFonts w:asciiTheme="majorHAnsi" w:eastAsia="黑体" w:hAnsiTheme="majorHAnsi" w:cstheme="majorBidi"/>
      <w:bCs/>
      <w:szCs w:val="32"/>
    </w:rPr>
  </w:style>
  <w:style w:type="character" w:customStyle="1" w:styleId="a4">
    <w:name w:val="纯文本 字符"/>
    <w:basedOn w:val="a0"/>
    <w:link w:val="a3"/>
    <w:rPr>
      <w:rFonts w:ascii="仿宋_GB2312" w:eastAsia="仿宋_GB2312" w:cs="仿宋_GB2312" w:hint="eastAsia"/>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ure.com/articles/nnano.2017.208?foxtrotcallback=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doi/10.1002/adma.201506352/ful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pb.iphy.ac.cn/EN/abstract/abstract69783.shtml" TargetMode="External"/><Relationship Id="rId4" Type="http://schemas.openxmlformats.org/officeDocument/2006/relationships/webSettings" Target="webSettings.xml"/><Relationship Id="rId9" Type="http://schemas.openxmlformats.org/officeDocument/2006/relationships/hyperlink" Target="http://engine.scichina.com/publisher/scp/journal/SCIS/doi/10.1007/s11432-015-0872-x?slug=abstract"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李昕然</dc:creator>
  <cp:lastModifiedBy>Windows 用户</cp:lastModifiedBy>
  <cp:revision>2</cp:revision>
  <cp:lastPrinted>2019-12-03T02:10:00Z</cp:lastPrinted>
  <dcterms:created xsi:type="dcterms:W3CDTF">2021-06-17T07:08:00Z</dcterms:created>
  <dcterms:modified xsi:type="dcterms:W3CDTF">2021-06-17T07:08:00Z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A3A854D827C449EF910F307ACEF19B15</vt:lpwstr>
  </property>
</Properties>
</file>