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D7EC" w14:textId="77777777" w:rsidR="00F167E3" w:rsidRDefault="00000000">
      <w:pPr>
        <w:spacing w:afterLines="50" w:after="156" w:line="500" w:lineRule="exact"/>
        <w:jc w:val="center"/>
        <w:rPr>
          <w:rFonts w:ascii="小标宋" w:eastAsia="小标宋" w:hAnsi="小标宋" w:cs="小标宋"/>
          <w:bCs/>
          <w:sz w:val="44"/>
          <w:szCs w:val="44"/>
        </w:rPr>
      </w:pPr>
      <w:r>
        <w:rPr>
          <w:rFonts w:ascii="小标宋" w:eastAsia="小标宋" w:hAnsi="小标宋" w:cs="小标宋" w:hint="eastAsia"/>
          <w:bCs/>
          <w:sz w:val="44"/>
          <w:szCs w:val="44"/>
        </w:rPr>
        <w:t>因公出国经办代理服务协议</w:t>
      </w:r>
    </w:p>
    <w:p w14:paraId="60C7447C" w14:textId="0B581ADB" w:rsidR="00F167E3" w:rsidRDefault="00000000">
      <w:pPr>
        <w:spacing w:afterLines="50" w:after="156" w:line="560" w:lineRule="exact"/>
        <w:rPr>
          <w:rFonts w:ascii="仿宋" w:eastAsia="仿宋" w:hAnsi="仿宋" w:cs="仿宋"/>
          <w:b/>
          <w:bCs/>
          <w:sz w:val="28"/>
          <w:szCs w:val="28"/>
        </w:rPr>
      </w:pPr>
      <w:r>
        <w:rPr>
          <w:rFonts w:ascii="仿宋" w:eastAsia="仿宋" w:hAnsi="仿宋" w:cs="仿宋" w:hint="eastAsia"/>
          <w:b/>
          <w:bCs/>
          <w:sz w:val="28"/>
          <w:szCs w:val="28"/>
        </w:rPr>
        <w:t xml:space="preserve">甲方： </w:t>
      </w:r>
      <w:r w:rsidR="00DE2452">
        <w:rPr>
          <w:rFonts w:ascii="仿宋" w:eastAsia="仿宋" w:hAnsi="仿宋" w:cs="仿宋" w:hint="eastAsia"/>
          <w:b/>
          <w:bCs/>
          <w:sz w:val="28"/>
          <w:szCs w:val="28"/>
        </w:rPr>
        <w:t>深圳先进技术研究院</w:t>
      </w:r>
    </w:p>
    <w:p w14:paraId="579B3B63" w14:textId="6BE5BE04" w:rsidR="00F167E3" w:rsidRDefault="00000000">
      <w:pPr>
        <w:spacing w:afterLines="50" w:after="156" w:line="560" w:lineRule="exact"/>
        <w:rPr>
          <w:rFonts w:ascii="仿宋" w:eastAsia="仿宋" w:hAnsi="仿宋" w:cs="仿宋"/>
          <w:sz w:val="28"/>
          <w:szCs w:val="28"/>
        </w:rPr>
      </w:pPr>
      <w:r>
        <w:rPr>
          <w:rFonts w:ascii="仿宋" w:eastAsia="仿宋" w:hAnsi="仿宋" w:cs="仿宋" w:hint="eastAsia"/>
          <w:sz w:val="28"/>
          <w:szCs w:val="28"/>
        </w:rPr>
        <w:t>统一社会信用代码：</w:t>
      </w:r>
      <w:r w:rsidR="00DE2452" w:rsidRPr="00DE2452">
        <w:rPr>
          <w:rFonts w:ascii="仿宋" w:eastAsia="仿宋" w:hAnsi="仿宋" w:cs="仿宋"/>
          <w:sz w:val="28"/>
          <w:szCs w:val="28"/>
        </w:rPr>
        <w:t>1244030078922035X0</w:t>
      </w:r>
    </w:p>
    <w:p w14:paraId="794225D8" w14:textId="1F18A106" w:rsidR="00F167E3" w:rsidRDefault="00000000">
      <w:pPr>
        <w:spacing w:afterLines="50" w:after="156" w:line="560" w:lineRule="exact"/>
        <w:rPr>
          <w:rFonts w:ascii="仿宋" w:eastAsia="仿宋" w:hAnsi="仿宋" w:cs="仿宋" w:hint="eastAsia"/>
          <w:sz w:val="28"/>
          <w:szCs w:val="28"/>
        </w:rPr>
      </w:pPr>
      <w:r>
        <w:rPr>
          <w:rFonts w:ascii="仿宋" w:eastAsia="仿宋" w:hAnsi="仿宋" w:cs="仿宋" w:hint="eastAsia"/>
          <w:sz w:val="28"/>
          <w:szCs w:val="28"/>
        </w:rPr>
        <w:t xml:space="preserve"> 地址：深圳市南山区</w:t>
      </w:r>
      <w:r w:rsidR="00DE2452">
        <w:rPr>
          <w:rFonts w:ascii="仿宋" w:eastAsia="仿宋" w:hAnsi="仿宋" w:cs="仿宋" w:hint="eastAsia"/>
          <w:sz w:val="28"/>
          <w:szCs w:val="28"/>
        </w:rPr>
        <w:t>学苑大道1068号</w:t>
      </w:r>
    </w:p>
    <w:p w14:paraId="79B2CA59" w14:textId="77777777" w:rsidR="00F167E3" w:rsidRDefault="00000000">
      <w:pPr>
        <w:spacing w:afterLines="50" w:after="156" w:line="560" w:lineRule="exact"/>
        <w:rPr>
          <w:rFonts w:ascii="仿宋" w:eastAsia="仿宋" w:hAnsi="仿宋" w:cs="仿宋"/>
          <w:b/>
          <w:sz w:val="28"/>
          <w:szCs w:val="28"/>
        </w:rPr>
      </w:pPr>
      <w:r>
        <w:rPr>
          <w:rFonts w:ascii="仿宋" w:eastAsia="仿宋" w:hAnsi="仿宋" w:cs="仿宋" w:hint="eastAsia"/>
          <w:b/>
          <w:sz w:val="28"/>
          <w:szCs w:val="28"/>
        </w:rPr>
        <w:t>乙方：</w:t>
      </w:r>
      <w:proofErr w:type="gramStart"/>
      <w:r>
        <w:rPr>
          <w:rFonts w:ascii="仿宋" w:eastAsia="仿宋" w:hAnsi="仿宋" w:cs="仿宋" w:hint="eastAsia"/>
          <w:b/>
          <w:sz w:val="28"/>
          <w:szCs w:val="28"/>
        </w:rPr>
        <w:t>优尼克</w:t>
      </w:r>
      <w:proofErr w:type="gramEnd"/>
      <w:r>
        <w:rPr>
          <w:rFonts w:ascii="仿宋" w:eastAsia="仿宋" w:hAnsi="仿宋" w:cs="仿宋" w:hint="eastAsia"/>
          <w:b/>
          <w:sz w:val="28"/>
          <w:szCs w:val="28"/>
        </w:rPr>
        <w:t>会务培训(深圳）有限公司</w:t>
      </w:r>
    </w:p>
    <w:p w14:paraId="5B09B456" w14:textId="77777777" w:rsidR="00F167E3" w:rsidRDefault="00000000">
      <w:pPr>
        <w:spacing w:afterLines="50" w:after="156" w:line="560" w:lineRule="exact"/>
        <w:rPr>
          <w:rFonts w:ascii="仿宋" w:eastAsia="仿宋" w:hAnsi="仿宋" w:cs="仿宋"/>
          <w:sz w:val="28"/>
          <w:szCs w:val="28"/>
        </w:rPr>
      </w:pPr>
      <w:r>
        <w:rPr>
          <w:rFonts w:ascii="仿宋" w:eastAsia="仿宋" w:hAnsi="仿宋" w:cs="仿宋" w:hint="eastAsia"/>
          <w:sz w:val="28"/>
          <w:szCs w:val="28"/>
        </w:rPr>
        <w:t>统一社会信用代码：91440300MA5FX59M0L</w:t>
      </w:r>
    </w:p>
    <w:p w14:paraId="1E5838C3" w14:textId="77777777" w:rsidR="00F167E3" w:rsidRDefault="00000000">
      <w:pPr>
        <w:spacing w:afterLines="50" w:after="156" w:line="560" w:lineRule="exact"/>
        <w:rPr>
          <w:rFonts w:ascii="仿宋" w:eastAsia="仿宋" w:hAnsi="仿宋" w:cs="仿宋"/>
          <w:sz w:val="28"/>
          <w:szCs w:val="28"/>
        </w:rPr>
      </w:pPr>
      <w:r>
        <w:rPr>
          <w:rFonts w:ascii="仿宋" w:eastAsia="仿宋" w:hAnsi="仿宋" w:cs="仿宋" w:hint="eastAsia"/>
          <w:sz w:val="28"/>
          <w:szCs w:val="28"/>
        </w:rPr>
        <w:t>地址：深圳市罗湖区深圳路2008号京鹏宾馆1106室</w:t>
      </w:r>
    </w:p>
    <w:p w14:paraId="39864B6F" w14:textId="6B69C7FC" w:rsidR="00F167E3" w:rsidRDefault="00000000">
      <w:pPr>
        <w:spacing w:afterLines="50" w:after="156" w:line="560" w:lineRule="exact"/>
        <w:ind w:firstLineChars="200" w:firstLine="562"/>
        <w:rPr>
          <w:rFonts w:ascii="仿宋" w:eastAsia="仿宋" w:hAnsi="仿宋" w:cs="仿宋"/>
          <w:sz w:val="28"/>
          <w:szCs w:val="28"/>
        </w:rPr>
      </w:pPr>
      <w:r>
        <w:rPr>
          <w:rFonts w:ascii="仿宋" w:eastAsia="仿宋" w:hAnsi="仿宋" w:cs="仿宋" w:hint="eastAsia"/>
          <w:b/>
          <w:sz w:val="28"/>
          <w:szCs w:val="28"/>
        </w:rPr>
        <w:t xml:space="preserve">  </w:t>
      </w:r>
      <w:r>
        <w:rPr>
          <w:rFonts w:ascii="仿宋" w:eastAsia="仿宋" w:hAnsi="仿宋" w:cs="仿宋" w:hint="eastAsia"/>
          <w:sz w:val="28"/>
          <w:szCs w:val="28"/>
        </w:rPr>
        <w:t>甲、乙双方经友好协商，在平等自愿的基础上，就“甲方3人赴美国</w:t>
      </w:r>
      <w:r w:rsidR="00DE2452">
        <w:rPr>
          <w:rFonts w:ascii="仿宋" w:eastAsia="仿宋" w:hAnsi="仿宋" w:cs="仿宋" w:hint="eastAsia"/>
          <w:sz w:val="28"/>
          <w:szCs w:val="28"/>
        </w:rPr>
        <w:t>学术交流</w:t>
      </w:r>
      <w:r>
        <w:rPr>
          <w:rFonts w:ascii="仿宋" w:eastAsia="仿宋" w:hAnsi="仿宋" w:cs="仿宋" w:hint="eastAsia"/>
          <w:sz w:val="28"/>
          <w:szCs w:val="28"/>
        </w:rPr>
        <w:t>团”，甲方委托乙方代订机票、酒店、交通等各项综合服务的事宜达成协议如下：</w:t>
      </w:r>
    </w:p>
    <w:p w14:paraId="7008BCCF" w14:textId="4431F0B6" w:rsidR="00F167E3" w:rsidRDefault="00000000">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一、甲方的交流活动于2024年3月</w:t>
      </w:r>
      <w:r w:rsidR="00DE2452">
        <w:rPr>
          <w:rFonts w:ascii="仿宋" w:eastAsia="仿宋" w:hAnsi="仿宋" w:cs="仿宋" w:hint="eastAsia"/>
          <w:sz w:val="28"/>
          <w:szCs w:val="28"/>
        </w:rPr>
        <w:t>3</w:t>
      </w:r>
      <w:r>
        <w:rPr>
          <w:rFonts w:ascii="仿宋" w:eastAsia="仿宋" w:hAnsi="仿宋" w:cs="仿宋" w:hint="eastAsia"/>
          <w:sz w:val="28"/>
          <w:szCs w:val="28"/>
        </w:rPr>
        <w:t>0日至2024年4月10日在美国进行。</w:t>
      </w:r>
    </w:p>
    <w:p w14:paraId="1A404916" w14:textId="77777777" w:rsidR="00F167E3" w:rsidRDefault="00000000">
      <w:pPr>
        <w:tabs>
          <w:tab w:val="left" w:pos="9214"/>
        </w:tabs>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二、甲方参加团组人数为3人。</w:t>
      </w:r>
    </w:p>
    <w:p w14:paraId="2F409C72" w14:textId="77777777" w:rsidR="00F167E3" w:rsidRDefault="00000000">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三、付款方式</w:t>
      </w:r>
    </w:p>
    <w:p w14:paraId="5CBE97E1" w14:textId="77777777" w:rsidR="00F167E3" w:rsidRDefault="00000000">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（一）全部款项</w:t>
      </w:r>
      <w:r>
        <w:rPr>
          <w:rFonts w:ascii="仿宋" w:eastAsia="仿宋" w:hAnsi="仿宋" w:cs="仿宋" w:hint="eastAsia"/>
          <w:sz w:val="28"/>
          <w:szCs w:val="28"/>
          <w:lang w:eastAsia="zh-Hans"/>
        </w:rPr>
        <w:t>含税价</w:t>
      </w:r>
      <w:r>
        <w:rPr>
          <w:rFonts w:ascii="仿宋" w:eastAsia="仿宋" w:hAnsi="仿宋" w:cs="仿宋" w:hint="eastAsia"/>
          <w:sz w:val="28"/>
          <w:szCs w:val="28"/>
        </w:rPr>
        <w:t>为</w:t>
      </w:r>
      <w:bookmarkStart w:id="0" w:name="_Hlk132806816"/>
      <w:r>
        <w:rPr>
          <w:rFonts w:ascii="仿宋" w:eastAsia="仿宋" w:hAnsi="仿宋" w:cs="仿宋" w:hint="eastAsia"/>
          <w:sz w:val="28"/>
          <w:szCs w:val="28"/>
        </w:rPr>
        <w:t>¥459,329.00（人民币</w:t>
      </w:r>
      <w:proofErr w:type="gramStart"/>
      <w:r>
        <w:rPr>
          <w:rFonts w:ascii="仿宋" w:eastAsia="仿宋" w:hAnsi="仿宋" w:cs="仿宋" w:hint="eastAsia"/>
          <w:sz w:val="28"/>
          <w:szCs w:val="28"/>
        </w:rPr>
        <w:t>肆拾伍万玖仟叁佰贰拾玖</w:t>
      </w:r>
      <w:proofErr w:type="gramEnd"/>
      <w:r>
        <w:rPr>
          <w:rFonts w:ascii="仿宋" w:eastAsia="仿宋" w:hAnsi="仿宋" w:cs="仿宋" w:hint="eastAsia"/>
          <w:sz w:val="28"/>
          <w:szCs w:val="28"/>
        </w:rPr>
        <w:t>元整）。</w:t>
      </w:r>
      <w:bookmarkEnd w:id="0"/>
      <w:r>
        <w:rPr>
          <w:rFonts w:ascii="仿宋" w:eastAsia="仿宋" w:hAnsi="仿宋" w:cs="仿宋" w:hint="eastAsia"/>
          <w:sz w:val="28"/>
          <w:szCs w:val="28"/>
        </w:rPr>
        <w:t>乙方于团组出发前，向甲方提供服务工作方案并经甲方审核同意后，提供增值税普通发票。甲方在收到发票和服务工作方案后5日内向乙方支付全部款项的90%，即¥413，396.10（人民币</w:t>
      </w:r>
      <w:proofErr w:type="gramStart"/>
      <w:r>
        <w:rPr>
          <w:rFonts w:ascii="仿宋" w:eastAsia="仿宋" w:hAnsi="仿宋" w:cs="仿宋" w:hint="eastAsia"/>
          <w:sz w:val="28"/>
          <w:szCs w:val="28"/>
        </w:rPr>
        <w:t>肆拾壹万叁仟叁佰玖拾陆</w:t>
      </w:r>
      <w:proofErr w:type="gramEnd"/>
      <w:r>
        <w:rPr>
          <w:rFonts w:ascii="仿宋" w:eastAsia="仿宋" w:hAnsi="仿宋" w:cs="仿宋" w:hint="eastAsia"/>
          <w:sz w:val="28"/>
          <w:szCs w:val="28"/>
        </w:rPr>
        <w:t>元壹角）。剩余款项于行程结束后，按实际发生费用进行结算，乙方于行程结束后15天内，根据双方确认的核算金额向甲方提供增值税普通发票，甲方收到发票和付款证明资料后15日内向乙方支付剩余款项。</w:t>
      </w:r>
    </w:p>
    <w:p w14:paraId="16D5841C" w14:textId="77777777" w:rsidR="00F167E3" w:rsidRDefault="00000000">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（二）支付方式：以人民币转账支付。</w:t>
      </w:r>
    </w:p>
    <w:p w14:paraId="1839D2D5" w14:textId="77777777" w:rsidR="00F167E3" w:rsidRDefault="00000000">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（三）乙方收款账户信息：</w:t>
      </w:r>
    </w:p>
    <w:p w14:paraId="7D59F2BE" w14:textId="77777777" w:rsidR="00F167E3" w:rsidRPr="00DE2452" w:rsidRDefault="00000000" w:rsidP="00DE2452">
      <w:pPr>
        <w:spacing w:line="440" w:lineRule="atLeast"/>
        <w:ind w:firstLineChars="200" w:firstLine="560"/>
        <w:rPr>
          <w:rFonts w:ascii="仿宋" w:eastAsia="仿宋" w:hAnsi="仿宋" w:cs="仿宋"/>
          <w:sz w:val="28"/>
          <w:szCs w:val="28"/>
        </w:rPr>
      </w:pPr>
      <w:r>
        <w:rPr>
          <w:rFonts w:ascii="仿宋" w:eastAsia="仿宋" w:hAnsi="仿宋" w:cs="仿宋" w:hint="eastAsia"/>
          <w:sz w:val="28"/>
          <w:szCs w:val="28"/>
        </w:rPr>
        <w:t>开户名称：</w:t>
      </w:r>
      <w:proofErr w:type="gramStart"/>
      <w:r w:rsidRPr="00DE2452">
        <w:rPr>
          <w:rFonts w:ascii="仿宋" w:eastAsia="仿宋" w:hAnsi="仿宋" w:cs="仿宋" w:hint="eastAsia"/>
          <w:sz w:val="28"/>
          <w:szCs w:val="28"/>
        </w:rPr>
        <w:t>优尼克</w:t>
      </w:r>
      <w:proofErr w:type="gramEnd"/>
      <w:r w:rsidRPr="00DE2452">
        <w:rPr>
          <w:rFonts w:ascii="仿宋" w:eastAsia="仿宋" w:hAnsi="仿宋" w:cs="仿宋" w:hint="eastAsia"/>
          <w:sz w:val="28"/>
          <w:szCs w:val="28"/>
        </w:rPr>
        <w:t>会务培训（深圳）有限公司</w:t>
      </w:r>
    </w:p>
    <w:p w14:paraId="7EC25A28" w14:textId="77777777" w:rsidR="00F167E3" w:rsidRPr="00DE2452" w:rsidRDefault="00000000" w:rsidP="00DE2452">
      <w:pPr>
        <w:spacing w:line="440" w:lineRule="atLeast"/>
        <w:ind w:firstLineChars="200" w:firstLine="560"/>
        <w:rPr>
          <w:rFonts w:ascii="仿宋" w:eastAsia="仿宋" w:hAnsi="仿宋" w:cs="仿宋"/>
          <w:sz w:val="28"/>
          <w:szCs w:val="28"/>
        </w:rPr>
      </w:pPr>
      <w:r>
        <w:rPr>
          <w:rFonts w:ascii="仿宋" w:eastAsia="仿宋" w:hAnsi="仿宋" w:cs="仿宋" w:hint="eastAsia"/>
          <w:sz w:val="28"/>
          <w:szCs w:val="28"/>
        </w:rPr>
        <w:t>开户账号：</w:t>
      </w:r>
      <w:r w:rsidRPr="00DE2452">
        <w:rPr>
          <w:rFonts w:ascii="仿宋" w:eastAsia="仿宋" w:hAnsi="仿宋" w:cs="仿宋" w:hint="eastAsia"/>
          <w:sz w:val="28"/>
          <w:szCs w:val="28"/>
        </w:rPr>
        <w:t>79220078801900001100</w:t>
      </w:r>
    </w:p>
    <w:p w14:paraId="0109A98B" w14:textId="77777777" w:rsidR="00F167E3" w:rsidRPr="00DE2452" w:rsidRDefault="00000000" w:rsidP="00DE2452">
      <w:pPr>
        <w:spacing w:line="440" w:lineRule="atLeast"/>
        <w:ind w:firstLineChars="200" w:firstLine="560"/>
        <w:rPr>
          <w:rFonts w:ascii="仿宋" w:eastAsia="仿宋" w:hAnsi="仿宋" w:cs="仿宋"/>
          <w:sz w:val="28"/>
          <w:szCs w:val="28"/>
        </w:rPr>
      </w:pPr>
      <w:r>
        <w:rPr>
          <w:rFonts w:ascii="仿宋" w:eastAsia="仿宋" w:hAnsi="仿宋" w:cs="仿宋" w:hint="eastAsia"/>
          <w:sz w:val="28"/>
          <w:szCs w:val="28"/>
        </w:rPr>
        <w:t>开户银行：</w:t>
      </w:r>
      <w:r w:rsidRPr="00DE2452">
        <w:rPr>
          <w:rFonts w:ascii="仿宋" w:eastAsia="仿宋" w:hAnsi="仿宋" w:cs="仿宋" w:hint="eastAsia"/>
          <w:sz w:val="28"/>
          <w:szCs w:val="28"/>
        </w:rPr>
        <w:t>上海浦东发展银行股份有限公司深圳文锦支行</w:t>
      </w:r>
    </w:p>
    <w:p w14:paraId="6AB9FA75" w14:textId="77777777" w:rsidR="00F167E3" w:rsidRDefault="00F167E3">
      <w:pPr>
        <w:spacing w:line="560" w:lineRule="exact"/>
        <w:ind w:firstLineChars="200" w:firstLine="560"/>
        <w:rPr>
          <w:rFonts w:ascii="仿宋" w:eastAsia="仿宋" w:hAnsi="仿宋" w:cs="仿宋"/>
          <w:sz w:val="28"/>
          <w:szCs w:val="28"/>
        </w:rPr>
      </w:pPr>
    </w:p>
    <w:p w14:paraId="7BCA46D9" w14:textId="77777777" w:rsidR="00F167E3" w:rsidRDefault="00000000">
      <w:pPr>
        <w:numPr>
          <w:ilvl w:val="0"/>
          <w:numId w:val="1"/>
        </w:num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甲乙双方权利和义务</w:t>
      </w:r>
    </w:p>
    <w:p w14:paraId="1A0CF12A" w14:textId="77777777" w:rsidR="00F167E3" w:rsidRDefault="00000000">
      <w:pPr>
        <w:ind w:firstLine="630"/>
        <w:jc w:val="left"/>
        <w:rPr>
          <w:rFonts w:ascii="仿宋" w:eastAsia="仿宋" w:hAnsi="仿宋" w:cs="仿宋"/>
          <w:b/>
          <w:sz w:val="28"/>
          <w:szCs w:val="28"/>
        </w:rPr>
      </w:pPr>
      <w:r>
        <w:rPr>
          <w:rFonts w:ascii="仿宋" w:eastAsia="仿宋" w:hAnsi="仿宋" w:cs="仿宋" w:hint="eastAsia"/>
          <w:b/>
          <w:sz w:val="28"/>
          <w:szCs w:val="28"/>
        </w:rPr>
        <w:t>（一）甲方权利和义务</w:t>
      </w:r>
    </w:p>
    <w:p w14:paraId="7D8C9552" w14:textId="77777777" w:rsidR="00F167E3" w:rsidRDefault="00000000">
      <w:pPr>
        <w:spacing w:line="440" w:lineRule="atLeast"/>
        <w:ind w:firstLineChars="200" w:firstLine="560"/>
        <w:rPr>
          <w:rFonts w:ascii="仿宋" w:eastAsia="仿宋" w:hAnsi="仿宋" w:cs="仿宋"/>
          <w:sz w:val="28"/>
          <w:szCs w:val="28"/>
        </w:rPr>
      </w:pPr>
      <w:r>
        <w:rPr>
          <w:rFonts w:ascii="仿宋" w:eastAsia="仿宋" w:hAnsi="仿宋" w:cs="仿宋" w:hint="eastAsia"/>
          <w:sz w:val="28"/>
          <w:szCs w:val="28"/>
        </w:rPr>
        <w:t>1、甲方同意委托乙方为项目服务单位。</w:t>
      </w:r>
    </w:p>
    <w:p w14:paraId="15496C6B" w14:textId="77777777" w:rsidR="00F167E3" w:rsidRDefault="00000000">
      <w:pPr>
        <w:spacing w:line="440" w:lineRule="atLeast"/>
        <w:ind w:firstLineChars="200" w:firstLine="560"/>
        <w:rPr>
          <w:rFonts w:ascii="仿宋" w:eastAsia="仿宋" w:hAnsi="仿宋" w:cs="仿宋"/>
          <w:sz w:val="28"/>
          <w:szCs w:val="28"/>
        </w:rPr>
      </w:pPr>
      <w:r>
        <w:rPr>
          <w:rFonts w:ascii="仿宋" w:eastAsia="仿宋" w:hAnsi="仿宋" w:cs="仿宋" w:hint="eastAsia"/>
          <w:sz w:val="28"/>
          <w:szCs w:val="28"/>
        </w:rPr>
        <w:t>2、甲方有权对乙方提供的服务进行考核、监督和验收。</w:t>
      </w:r>
    </w:p>
    <w:p w14:paraId="3CD101A3" w14:textId="77777777" w:rsidR="00F167E3" w:rsidRDefault="00000000">
      <w:pPr>
        <w:ind w:firstLineChars="200" w:firstLine="560"/>
        <w:jc w:val="left"/>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color w:val="000000"/>
          <w:sz w:val="28"/>
          <w:szCs w:val="28"/>
        </w:rPr>
        <w:t>如因乙方原因造成经济损失或责任事故的，甲方有权立即单方终止本合同并追究乙方全部赔偿责任，</w:t>
      </w:r>
      <w:r>
        <w:rPr>
          <w:rFonts w:ascii="仿宋" w:eastAsia="仿宋" w:hAnsi="仿宋" w:cs="仿宋" w:hint="eastAsia"/>
          <w:sz w:val="28"/>
          <w:szCs w:val="28"/>
        </w:rPr>
        <w:t>如给第三方造成损失的，乙方承担相应的赔偿责任。</w:t>
      </w:r>
    </w:p>
    <w:p w14:paraId="3938AFF8" w14:textId="77777777" w:rsidR="00F167E3" w:rsidRDefault="00000000">
      <w:pPr>
        <w:pStyle w:val="af2"/>
        <w:ind w:firstLineChars="200" w:firstLine="560"/>
        <w:rPr>
          <w:rFonts w:ascii="仿宋" w:eastAsia="仿宋" w:hAnsi="仿宋"/>
          <w:sz w:val="28"/>
        </w:rPr>
      </w:pPr>
      <w:r>
        <w:rPr>
          <w:rFonts w:ascii="仿宋" w:eastAsia="仿宋" w:hAnsi="仿宋" w:hint="eastAsia"/>
          <w:sz w:val="28"/>
        </w:rPr>
        <w:t>4、甲方在付款前有权要求乙方提供本次服务项目费用的增值税普通发票。</w:t>
      </w:r>
    </w:p>
    <w:p w14:paraId="4EC38A32" w14:textId="77777777" w:rsidR="00F167E3" w:rsidRDefault="00000000">
      <w:pPr>
        <w:pStyle w:val="af2"/>
        <w:ind w:firstLineChars="200" w:firstLine="560"/>
        <w:jc w:val="left"/>
        <w:rPr>
          <w:rFonts w:ascii="仿宋" w:eastAsia="仿宋" w:hAnsi="仿宋" w:cs="仿宋"/>
          <w:color w:val="000000"/>
          <w:kern w:val="2"/>
          <w:sz w:val="28"/>
        </w:rPr>
      </w:pPr>
      <w:r>
        <w:rPr>
          <w:rFonts w:ascii="仿宋" w:eastAsia="仿宋" w:hAnsi="仿宋" w:cs="仿宋" w:hint="eastAsia"/>
          <w:color w:val="000000"/>
          <w:kern w:val="2"/>
          <w:sz w:val="28"/>
        </w:rPr>
        <w:t>5、甲方根据本协议约定支付乙方服务费用。</w:t>
      </w:r>
    </w:p>
    <w:p w14:paraId="3E99767B" w14:textId="77777777" w:rsidR="00F167E3" w:rsidRDefault="00F167E3">
      <w:pPr>
        <w:ind w:firstLineChars="200" w:firstLine="560"/>
        <w:jc w:val="left"/>
        <w:rPr>
          <w:rFonts w:ascii="仿宋" w:eastAsia="仿宋" w:hAnsi="仿宋" w:cs="仿宋"/>
          <w:sz w:val="28"/>
          <w:szCs w:val="28"/>
        </w:rPr>
      </w:pPr>
    </w:p>
    <w:p w14:paraId="2063301E" w14:textId="77777777" w:rsidR="00F167E3" w:rsidRDefault="00000000">
      <w:pPr>
        <w:spacing w:line="440" w:lineRule="atLeast"/>
        <w:rPr>
          <w:rFonts w:ascii="仿宋" w:eastAsia="仿宋" w:hAnsi="仿宋" w:cs="仿宋"/>
          <w:b/>
          <w:sz w:val="28"/>
          <w:szCs w:val="28"/>
        </w:rPr>
      </w:pPr>
      <w:r>
        <w:rPr>
          <w:rFonts w:ascii="仿宋" w:eastAsia="仿宋" w:hAnsi="仿宋" w:cs="仿宋" w:hint="eastAsia"/>
          <w:b/>
          <w:sz w:val="28"/>
          <w:szCs w:val="28"/>
        </w:rPr>
        <w:t>（二）乙方的权利和义务</w:t>
      </w:r>
    </w:p>
    <w:p w14:paraId="1839A3CD" w14:textId="77777777" w:rsidR="00F167E3" w:rsidRDefault="00000000">
      <w:pPr>
        <w:spacing w:line="440" w:lineRule="atLeast"/>
        <w:ind w:firstLineChars="200" w:firstLine="560"/>
        <w:rPr>
          <w:rFonts w:ascii="仿宋" w:eastAsia="仿宋" w:hAnsi="仿宋" w:cs="仿宋"/>
          <w:color w:val="000000"/>
          <w:sz w:val="28"/>
          <w:szCs w:val="28"/>
        </w:rPr>
      </w:pPr>
      <w:r>
        <w:rPr>
          <w:rFonts w:ascii="仿宋" w:eastAsia="仿宋" w:hAnsi="仿宋" w:cs="仿宋" w:hint="eastAsia"/>
          <w:sz w:val="28"/>
          <w:szCs w:val="28"/>
        </w:rPr>
        <w:t>1</w:t>
      </w:r>
      <w:r>
        <w:rPr>
          <w:rFonts w:ascii="仿宋" w:eastAsia="仿宋" w:hAnsi="仿宋" w:cs="仿宋" w:hint="eastAsia"/>
          <w:color w:val="000000"/>
          <w:sz w:val="28"/>
          <w:szCs w:val="28"/>
        </w:rPr>
        <w:t>、严格遵守相关法律法规，供专业、规范、安全、高质量的服务。</w:t>
      </w:r>
    </w:p>
    <w:p w14:paraId="764DAC16" w14:textId="77777777" w:rsidR="00F167E3" w:rsidRDefault="00000000">
      <w:pPr>
        <w:spacing w:line="44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2、乙方未经甲方书面同意不得将本项目整体或部分责任及利益对外转让或发包。</w:t>
      </w:r>
    </w:p>
    <w:p w14:paraId="1CCFC62D" w14:textId="77777777" w:rsidR="00F167E3" w:rsidRDefault="00000000">
      <w:pPr>
        <w:spacing w:line="440" w:lineRule="atLeas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3、乙方应当按约定的时间完成委托事项，逾期完成委托事项的，每</w:t>
      </w:r>
      <w:r>
        <w:rPr>
          <w:rFonts w:ascii="仿宋" w:eastAsia="仿宋" w:hAnsi="仿宋" w:cs="仿宋" w:hint="eastAsia"/>
          <w:color w:val="000000"/>
          <w:sz w:val="28"/>
          <w:szCs w:val="28"/>
        </w:rPr>
        <w:lastRenderedPageBreak/>
        <w:t>逾期壹日按本合同价款的万分之五计算罚息。</w:t>
      </w:r>
    </w:p>
    <w:p w14:paraId="69F25B53" w14:textId="77777777" w:rsidR="00F167E3" w:rsidRDefault="00000000">
      <w:pPr>
        <w:spacing w:line="440" w:lineRule="atLeast"/>
        <w:ind w:firstLineChars="200" w:firstLine="560"/>
        <w:rPr>
          <w:rFonts w:ascii="仿宋" w:eastAsia="仿宋" w:hAnsi="仿宋" w:cs="仿宋"/>
          <w:color w:val="000000"/>
          <w:sz w:val="28"/>
          <w:szCs w:val="28"/>
        </w:rPr>
      </w:pPr>
      <w:r>
        <w:rPr>
          <w:rFonts w:ascii="仿宋" w:eastAsia="仿宋" w:hAnsi="仿宋" w:cs="仿宋" w:hint="eastAsia"/>
          <w:sz w:val="28"/>
          <w:szCs w:val="28"/>
        </w:rPr>
        <w:t>4、</w:t>
      </w:r>
      <w:r>
        <w:rPr>
          <w:rFonts w:ascii="仿宋" w:eastAsia="仿宋" w:hAnsi="仿宋" w:cs="仿宋" w:hint="eastAsia"/>
          <w:color w:val="000000"/>
          <w:sz w:val="28"/>
          <w:szCs w:val="28"/>
        </w:rPr>
        <w:t>乙方负责按照甲方审核同意的进度及项目服务工作方案进行布置和开展工作。</w:t>
      </w:r>
    </w:p>
    <w:p w14:paraId="11A67B16" w14:textId="77777777" w:rsidR="00F167E3" w:rsidRDefault="00000000">
      <w:pPr>
        <w:spacing w:line="440" w:lineRule="atLeast"/>
        <w:ind w:firstLineChars="200" w:firstLine="560"/>
        <w:rPr>
          <w:rFonts w:ascii="仿宋" w:eastAsia="仿宋" w:hAnsi="仿宋" w:cs="仿宋"/>
          <w:sz w:val="28"/>
          <w:szCs w:val="28"/>
        </w:rPr>
      </w:pPr>
      <w:r>
        <w:rPr>
          <w:rFonts w:ascii="仿宋" w:eastAsia="仿宋" w:hAnsi="仿宋" w:cs="仿宋" w:hint="eastAsia"/>
          <w:sz w:val="28"/>
          <w:szCs w:val="28"/>
        </w:rPr>
        <w:t>5、乙方负责按照本合同规定的结算方式与甲方进行结算，并有义务及时开具并向甲方交付相应发票。</w:t>
      </w:r>
    </w:p>
    <w:p w14:paraId="3ACCBF1A" w14:textId="77777777" w:rsidR="00F167E3" w:rsidRDefault="00000000">
      <w:pPr>
        <w:spacing w:line="440" w:lineRule="atLeast"/>
        <w:ind w:firstLineChars="200" w:firstLine="560"/>
        <w:rPr>
          <w:rFonts w:ascii="仿宋" w:eastAsia="仿宋" w:hAnsi="仿宋" w:cs="仿宋"/>
          <w:sz w:val="28"/>
          <w:szCs w:val="28"/>
        </w:rPr>
      </w:pPr>
      <w:r>
        <w:rPr>
          <w:rFonts w:ascii="仿宋" w:eastAsia="仿宋" w:hAnsi="仿宋" w:cs="仿宋" w:hint="eastAsia"/>
          <w:sz w:val="28"/>
          <w:szCs w:val="28"/>
        </w:rPr>
        <w:t>6、乙方接受甲方对服务项目的考核与监督，并提供协助与支持。</w:t>
      </w:r>
    </w:p>
    <w:p w14:paraId="5BCC268E" w14:textId="77777777" w:rsidR="00F167E3" w:rsidRDefault="00000000">
      <w:pPr>
        <w:spacing w:line="440" w:lineRule="atLeast"/>
        <w:ind w:firstLineChars="200" w:firstLine="560"/>
        <w:rPr>
          <w:rFonts w:ascii="仿宋" w:eastAsia="仿宋" w:hAnsi="仿宋" w:cs="仿宋"/>
          <w:sz w:val="28"/>
          <w:szCs w:val="28"/>
        </w:rPr>
      </w:pPr>
      <w:r>
        <w:rPr>
          <w:rFonts w:ascii="仿宋" w:eastAsia="仿宋" w:hAnsi="仿宋" w:cs="仿宋" w:hint="eastAsia"/>
          <w:sz w:val="28"/>
          <w:szCs w:val="28"/>
        </w:rPr>
        <w:t>7、乙方应保证所提供的设计、产品以及相关服务不侵犯第三人合法权益，若因乙方原因导致甲方因此受损失的，乙方应承担所有的赔偿责任和法律责任。</w:t>
      </w:r>
    </w:p>
    <w:p w14:paraId="41EFF4D2" w14:textId="77777777" w:rsidR="00F167E3" w:rsidRDefault="00000000">
      <w:pPr>
        <w:ind w:firstLine="630"/>
        <w:jc w:val="left"/>
        <w:rPr>
          <w:rFonts w:ascii="仿宋" w:eastAsia="仿宋" w:hAnsi="仿宋" w:cs="仿宋"/>
          <w:sz w:val="28"/>
          <w:szCs w:val="28"/>
          <w:lang w:eastAsia="zh-Hans"/>
        </w:rPr>
      </w:pPr>
      <w:r>
        <w:rPr>
          <w:rFonts w:ascii="仿宋" w:eastAsia="仿宋" w:hAnsi="仿宋" w:cs="仿宋" w:hint="eastAsia"/>
          <w:sz w:val="28"/>
          <w:szCs w:val="28"/>
        </w:rPr>
        <w:t>9、乙方对本协议内容以及在履行本协议过程中知悉的甲方的有关秘密信息承担保密义务</w:t>
      </w:r>
      <w:r>
        <w:rPr>
          <w:rFonts w:ascii="仿宋" w:eastAsia="仿宋" w:hAnsi="仿宋" w:cs="仿宋"/>
          <w:sz w:val="28"/>
          <w:szCs w:val="28"/>
        </w:rPr>
        <w:t>，</w:t>
      </w:r>
      <w:r>
        <w:rPr>
          <w:rFonts w:ascii="仿宋" w:eastAsia="仿宋" w:hAnsi="仿宋" w:cs="仿宋" w:hint="eastAsia"/>
          <w:sz w:val="28"/>
          <w:szCs w:val="28"/>
          <w:lang w:eastAsia="zh-Hans"/>
        </w:rPr>
        <w:t>保密期限为自合同生效之日至秘密信息被依法公开之日</w:t>
      </w:r>
      <w:r>
        <w:rPr>
          <w:rFonts w:ascii="仿宋" w:eastAsia="仿宋" w:hAnsi="仿宋" w:cs="仿宋"/>
          <w:sz w:val="28"/>
          <w:szCs w:val="28"/>
          <w:lang w:eastAsia="zh-Hans"/>
        </w:rPr>
        <w:t>。</w:t>
      </w:r>
    </w:p>
    <w:p w14:paraId="2D8FF0F6" w14:textId="77777777" w:rsidR="00F167E3" w:rsidRDefault="00000000">
      <w:pPr>
        <w:spacing w:line="560" w:lineRule="exact"/>
        <w:ind w:firstLineChars="200" w:firstLine="562"/>
        <w:jc w:val="left"/>
        <w:rPr>
          <w:rFonts w:ascii="仿宋" w:eastAsia="仿宋" w:hAnsi="仿宋" w:cs="仿宋"/>
          <w:kern w:val="0"/>
          <w:sz w:val="28"/>
          <w:szCs w:val="28"/>
        </w:rPr>
      </w:pPr>
      <w:r>
        <w:rPr>
          <w:rFonts w:ascii="仿宋" w:eastAsia="仿宋" w:hAnsi="仿宋" w:hint="eastAsia"/>
          <w:b/>
          <w:bCs/>
          <w:sz w:val="28"/>
        </w:rPr>
        <w:t xml:space="preserve"> </w:t>
      </w:r>
      <w:r>
        <w:rPr>
          <w:rFonts w:ascii="仿宋" w:eastAsia="仿宋" w:hAnsi="仿宋" w:cs="仿宋" w:hint="eastAsia"/>
          <w:kern w:val="0"/>
          <w:sz w:val="28"/>
          <w:szCs w:val="28"/>
        </w:rPr>
        <w:t>五、违约责任</w:t>
      </w:r>
    </w:p>
    <w:p w14:paraId="061BCA96" w14:textId="77777777" w:rsidR="00F167E3" w:rsidRDefault="00000000">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（一）乙方保证做好服务工作，全部事宜以甲乙双方协商为准。非经甲方同意，乙方不得擅自对活动的主要内容做出更改，否则因此导致的直接及间接损失由乙方全部承担。</w:t>
      </w:r>
    </w:p>
    <w:p w14:paraId="73379F53" w14:textId="77777777" w:rsidR="00F167E3" w:rsidRDefault="00000000">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（二）因不可抗力导致本协议无法继续履行的，甲乙双方应协商妥善解决，以避免造成严重经济损失。</w:t>
      </w:r>
    </w:p>
    <w:p w14:paraId="37E83441" w14:textId="77777777" w:rsidR="00F167E3" w:rsidRDefault="00000000">
      <w:pPr>
        <w:spacing w:line="5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（三）行程途中因罢工、战争等不可</w:t>
      </w:r>
      <w:proofErr w:type="gramStart"/>
      <w:r>
        <w:rPr>
          <w:rFonts w:ascii="仿宋" w:eastAsia="仿宋" w:hAnsi="仿宋" w:cs="仿宋" w:hint="eastAsia"/>
          <w:sz w:val="28"/>
          <w:szCs w:val="28"/>
        </w:rPr>
        <w:t>抗因素</w:t>
      </w:r>
      <w:proofErr w:type="gramEnd"/>
      <w:r>
        <w:rPr>
          <w:rFonts w:ascii="仿宋" w:eastAsia="仿宋" w:hAnsi="仿宋" w:cs="仿宋" w:hint="eastAsia"/>
          <w:sz w:val="28"/>
          <w:szCs w:val="28"/>
        </w:rPr>
        <w:t>造成行程变动，乙方应积极协助安排和妥善处理相关事宜，由此产生新的费用由甲方承担。乙方处置不善导致的损失和费用由乙方承担。若甲方在履行途中发生航班延误的情形，由乙方协助甲方向保险公司申请境外旅行附加旅程延误保险的赔付。</w:t>
      </w:r>
    </w:p>
    <w:p w14:paraId="62297A40" w14:textId="77777777" w:rsidR="00F167E3" w:rsidRDefault="00000000">
      <w:pPr>
        <w:spacing w:line="440" w:lineRule="atLeast"/>
        <w:ind w:firstLineChars="150" w:firstLine="420"/>
        <w:rPr>
          <w:rFonts w:ascii="仿宋" w:eastAsia="仿宋" w:hAnsi="仿宋" w:cs="仿宋"/>
          <w:color w:val="000000"/>
          <w:sz w:val="28"/>
          <w:szCs w:val="28"/>
        </w:rPr>
      </w:pPr>
      <w:r>
        <w:rPr>
          <w:rFonts w:ascii="仿宋" w:eastAsia="仿宋" w:hAnsi="仿宋" w:cs="仿宋" w:hint="eastAsia"/>
          <w:sz w:val="28"/>
          <w:szCs w:val="28"/>
        </w:rPr>
        <w:lastRenderedPageBreak/>
        <w:t>（四）因乙方原因造成甲方行程延误或者造成甲方其他损失的，乙方应当承担由此产生的新的费用</w:t>
      </w:r>
      <w:r>
        <w:rPr>
          <w:rFonts w:ascii="仿宋" w:eastAsia="仿宋" w:hAnsi="仿宋" w:cs="仿宋"/>
          <w:sz w:val="28"/>
          <w:szCs w:val="28"/>
        </w:rPr>
        <w:t>、</w:t>
      </w:r>
      <w:r>
        <w:rPr>
          <w:rFonts w:ascii="仿宋" w:eastAsia="仿宋" w:hAnsi="仿宋" w:cs="仿宋" w:hint="eastAsia"/>
          <w:sz w:val="28"/>
          <w:szCs w:val="28"/>
          <w:lang w:eastAsia="zh-Hans"/>
        </w:rPr>
        <w:t>赔偿甲方损失</w:t>
      </w:r>
      <w:r>
        <w:rPr>
          <w:rFonts w:ascii="仿宋" w:eastAsia="仿宋" w:hAnsi="仿宋" w:cs="仿宋" w:hint="eastAsia"/>
          <w:sz w:val="28"/>
          <w:szCs w:val="28"/>
        </w:rPr>
        <w:t>并向甲方承担不低于本协议总价款的百分之二十的违约金。</w:t>
      </w:r>
    </w:p>
    <w:p w14:paraId="6C43E4E1" w14:textId="77777777" w:rsidR="00F167E3" w:rsidRDefault="00000000">
      <w:pPr>
        <w:ind w:firstLineChars="150" w:firstLine="420"/>
        <w:jc w:val="left"/>
        <w:rPr>
          <w:rFonts w:ascii="仿宋" w:eastAsia="仿宋" w:hAnsi="仿宋" w:cs="仿宋"/>
          <w:sz w:val="28"/>
          <w:szCs w:val="28"/>
        </w:rPr>
      </w:pPr>
      <w:r>
        <w:rPr>
          <w:rFonts w:ascii="仿宋" w:eastAsia="仿宋" w:hAnsi="仿宋" w:cs="仿宋" w:hint="eastAsia"/>
          <w:sz w:val="28"/>
          <w:szCs w:val="28"/>
        </w:rPr>
        <w:t>（五）乙方在办理委托事项过程中与第三方发生任何争议或纠纷，由乙方自行承担，甲方不承担任何责任。</w:t>
      </w:r>
    </w:p>
    <w:p w14:paraId="03B080B5" w14:textId="77777777" w:rsidR="00F167E3" w:rsidRDefault="00000000">
      <w:pPr>
        <w:spacing w:line="560" w:lineRule="exact"/>
        <w:ind w:left="1"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六、凡因本协议引起或与本协议有关之一切争议，若无法通过友好协商解决的，任何一方均可向甲方住所地人民法院提起诉讼。</w:t>
      </w:r>
    </w:p>
    <w:p w14:paraId="254641B3" w14:textId="77777777" w:rsidR="00F167E3" w:rsidRDefault="00000000">
      <w:pPr>
        <w:spacing w:line="560" w:lineRule="exact"/>
        <w:ind w:left="1"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七、本协议未尽事宜，双方可另行签订补充协议，与本协议具有同等法律效力，补充协议与本协议有冲突的，以补充协议的约定为准。</w:t>
      </w:r>
    </w:p>
    <w:p w14:paraId="13532E5F" w14:textId="77777777" w:rsidR="00F167E3" w:rsidRDefault="00000000">
      <w:pPr>
        <w:spacing w:line="56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八、</w:t>
      </w:r>
      <w:r>
        <w:rPr>
          <w:rFonts w:ascii="仿宋" w:eastAsia="仿宋" w:hAnsi="仿宋" w:cs="仿宋" w:hint="eastAsia"/>
          <w:sz w:val="28"/>
          <w:szCs w:val="28"/>
        </w:rPr>
        <w:t>该协议一式贰份，甲乙双方各执壹份，均具有同等法律效力。本协议自双方签字盖章之日起生效。</w:t>
      </w:r>
    </w:p>
    <w:p w14:paraId="7926AAC8" w14:textId="77777777" w:rsidR="00F167E3" w:rsidRDefault="00F167E3">
      <w:pPr>
        <w:spacing w:line="560" w:lineRule="exact"/>
        <w:jc w:val="left"/>
        <w:rPr>
          <w:rFonts w:ascii="仿宋" w:eastAsia="仿宋" w:hAnsi="仿宋" w:cs="仿宋"/>
          <w:sz w:val="28"/>
          <w:szCs w:val="28"/>
        </w:rPr>
      </w:pPr>
    </w:p>
    <w:p w14:paraId="5B72A44E" w14:textId="77777777" w:rsidR="00F167E3" w:rsidRDefault="00F167E3">
      <w:pPr>
        <w:spacing w:line="560" w:lineRule="exact"/>
        <w:jc w:val="left"/>
        <w:rPr>
          <w:rFonts w:ascii="仿宋" w:eastAsia="仿宋" w:hAnsi="仿宋" w:cs="仿宋"/>
          <w:sz w:val="28"/>
          <w:szCs w:val="28"/>
        </w:rPr>
      </w:pPr>
    </w:p>
    <w:tbl>
      <w:tblPr>
        <w:tblpPr w:leftFromText="180" w:rightFromText="180" w:vertAnchor="text" w:horzAnchor="margin" w:tblpXSpec="center" w:tblpY="92"/>
        <w:tblOverlap w:val="never"/>
        <w:tblW w:w="9970" w:type="dxa"/>
        <w:jc w:val="center"/>
        <w:tblLayout w:type="fixed"/>
        <w:tblLook w:val="04A0" w:firstRow="1" w:lastRow="0" w:firstColumn="1" w:lastColumn="0" w:noHBand="0" w:noVBand="1"/>
      </w:tblPr>
      <w:tblGrid>
        <w:gridCol w:w="4382"/>
        <w:gridCol w:w="5588"/>
      </w:tblGrid>
      <w:tr w:rsidR="00F167E3" w14:paraId="2A3FC5E4" w14:textId="77777777">
        <w:trPr>
          <w:trHeight w:val="2466"/>
          <w:jc w:val="center"/>
        </w:trPr>
        <w:tc>
          <w:tcPr>
            <w:tcW w:w="4382" w:type="dxa"/>
          </w:tcPr>
          <w:p w14:paraId="581622AB" w14:textId="77777777" w:rsidR="00F167E3" w:rsidRDefault="00000000">
            <w:pPr>
              <w:spacing w:line="560" w:lineRule="exact"/>
              <w:jc w:val="left"/>
              <w:rPr>
                <w:rFonts w:ascii="仿宋" w:eastAsia="仿宋" w:hAnsi="仿宋" w:cs="仿宋"/>
                <w:sz w:val="28"/>
                <w:szCs w:val="28"/>
              </w:rPr>
            </w:pPr>
            <w:r>
              <w:rPr>
                <w:rFonts w:ascii="仿宋" w:eastAsia="仿宋" w:hAnsi="仿宋" w:cs="仿宋" w:hint="eastAsia"/>
                <w:sz w:val="28"/>
                <w:szCs w:val="28"/>
              </w:rPr>
              <w:t>甲    方（盖章）：</w:t>
            </w:r>
          </w:p>
          <w:p w14:paraId="643CEE42" w14:textId="77777777" w:rsidR="00F167E3" w:rsidRDefault="00F167E3">
            <w:pPr>
              <w:spacing w:line="560" w:lineRule="exact"/>
              <w:jc w:val="left"/>
              <w:rPr>
                <w:rFonts w:ascii="仿宋" w:eastAsia="仿宋" w:hAnsi="仿宋" w:cs="仿宋"/>
                <w:sz w:val="28"/>
                <w:szCs w:val="28"/>
              </w:rPr>
            </w:pPr>
          </w:p>
          <w:p w14:paraId="108D48A6" w14:textId="77777777" w:rsidR="00F167E3" w:rsidRDefault="00F167E3">
            <w:pPr>
              <w:spacing w:line="560" w:lineRule="exact"/>
              <w:jc w:val="left"/>
              <w:rPr>
                <w:rFonts w:ascii="仿宋" w:eastAsia="仿宋" w:hAnsi="仿宋" w:cs="仿宋"/>
                <w:sz w:val="28"/>
                <w:szCs w:val="28"/>
              </w:rPr>
            </w:pPr>
          </w:p>
          <w:p w14:paraId="1728C6A6" w14:textId="77777777" w:rsidR="00F167E3" w:rsidRDefault="00000000">
            <w:pPr>
              <w:spacing w:line="560" w:lineRule="exact"/>
              <w:jc w:val="left"/>
              <w:rPr>
                <w:rFonts w:ascii="仿宋" w:eastAsia="仿宋" w:hAnsi="仿宋" w:cs="仿宋"/>
                <w:sz w:val="28"/>
                <w:szCs w:val="28"/>
              </w:rPr>
            </w:pPr>
            <w:r>
              <w:rPr>
                <w:rFonts w:ascii="仿宋" w:eastAsia="仿宋" w:hAnsi="仿宋" w:cs="仿宋" w:hint="eastAsia"/>
                <w:sz w:val="28"/>
                <w:szCs w:val="28"/>
              </w:rPr>
              <w:t>法定代表人/委托代理人：</w:t>
            </w:r>
          </w:p>
          <w:p w14:paraId="12598694" w14:textId="77777777" w:rsidR="00F167E3" w:rsidRDefault="00000000">
            <w:pPr>
              <w:spacing w:line="560" w:lineRule="exact"/>
              <w:jc w:val="left"/>
              <w:rPr>
                <w:rFonts w:ascii="仿宋" w:eastAsia="仿宋" w:hAnsi="仿宋" w:cs="仿宋"/>
                <w:sz w:val="28"/>
                <w:szCs w:val="28"/>
              </w:rPr>
            </w:pPr>
            <w:r>
              <w:rPr>
                <w:rFonts w:ascii="仿宋" w:eastAsia="仿宋" w:hAnsi="仿宋" w:cs="仿宋" w:hint="eastAsia"/>
                <w:sz w:val="28"/>
                <w:szCs w:val="28"/>
              </w:rPr>
              <w:t>二〇二四年   月   日</w:t>
            </w:r>
          </w:p>
        </w:tc>
        <w:tc>
          <w:tcPr>
            <w:tcW w:w="5588" w:type="dxa"/>
          </w:tcPr>
          <w:p w14:paraId="0F8C9F0E" w14:textId="77777777" w:rsidR="00F167E3" w:rsidRDefault="00000000">
            <w:pPr>
              <w:tabs>
                <w:tab w:val="left" w:pos="4420"/>
              </w:tabs>
              <w:spacing w:line="560" w:lineRule="exact"/>
              <w:ind w:rightChars="-120" w:right="-252"/>
              <w:jc w:val="left"/>
              <w:rPr>
                <w:rFonts w:ascii="仿宋" w:eastAsia="仿宋" w:hAnsi="仿宋" w:cs="仿宋"/>
                <w:sz w:val="28"/>
                <w:szCs w:val="28"/>
              </w:rPr>
            </w:pPr>
            <w:r>
              <w:rPr>
                <w:rFonts w:ascii="仿宋" w:eastAsia="仿宋" w:hAnsi="仿宋" w:cs="仿宋" w:hint="eastAsia"/>
                <w:sz w:val="28"/>
                <w:szCs w:val="28"/>
              </w:rPr>
              <w:t xml:space="preserve">乙    方（盖章）：   </w:t>
            </w:r>
          </w:p>
          <w:p w14:paraId="20BE93E9" w14:textId="77777777" w:rsidR="00F167E3" w:rsidRDefault="00F167E3">
            <w:pPr>
              <w:spacing w:line="560" w:lineRule="exact"/>
              <w:jc w:val="left"/>
              <w:rPr>
                <w:rFonts w:ascii="仿宋" w:eastAsia="仿宋" w:hAnsi="仿宋" w:cs="仿宋"/>
                <w:sz w:val="28"/>
                <w:szCs w:val="28"/>
              </w:rPr>
            </w:pPr>
          </w:p>
          <w:p w14:paraId="4A3D117C" w14:textId="77777777" w:rsidR="00F167E3" w:rsidRDefault="00F167E3">
            <w:pPr>
              <w:spacing w:line="560" w:lineRule="exact"/>
              <w:ind w:rightChars="-120" w:right="-252"/>
              <w:jc w:val="left"/>
              <w:rPr>
                <w:rFonts w:ascii="仿宋" w:eastAsia="仿宋" w:hAnsi="仿宋" w:cs="仿宋"/>
                <w:sz w:val="28"/>
                <w:szCs w:val="28"/>
              </w:rPr>
            </w:pPr>
          </w:p>
          <w:p w14:paraId="23D49299" w14:textId="77777777" w:rsidR="00F167E3" w:rsidRDefault="00000000">
            <w:pPr>
              <w:spacing w:line="560" w:lineRule="exact"/>
              <w:ind w:rightChars="-120" w:right="-252"/>
              <w:jc w:val="left"/>
              <w:rPr>
                <w:rFonts w:ascii="仿宋" w:eastAsia="仿宋" w:hAnsi="仿宋" w:cs="仿宋"/>
                <w:sz w:val="28"/>
                <w:szCs w:val="28"/>
              </w:rPr>
            </w:pPr>
            <w:r>
              <w:rPr>
                <w:rFonts w:ascii="仿宋" w:eastAsia="仿宋" w:hAnsi="仿宋" w:cs="仿宋" w:hint="eastAsia"/>
                <w:sz w:val="28"/>
                <w:szCs w:val="28"/>
              </w:rPr>
              <w:t xml:space="preserve">法定代表人/委托代理人 ：       </w:t>
            </w:r>
          </w:p>
          <w:p w14:paraId="2D08B52D" w14:textId="77777777" w:rsidR="00F167E3" w:rsidRDefault="00000000">
            <w:pPr>
              <w:spacing w:line="560" w:lineRule="exact"/>
              <w:jc w:val="left"/>
              <w:rPr>
                <w:rFonts w:ascii="仿宋" w:eastAsia="仿宋" w:hAnsi="仿宋" w:cs="仿宋"/>
                <w:sz w:val="28"/>
                <w:szCs w:val="28"/>
              </w:rPr>
            </w:pPr>
            <w:r>
              <w:rPr>
                <w:rFonts w:ascii="仿宋" w:eastAsia="仿宋" w:hAnsi="仿宋" w:cs="仿宋" w:hint="eastAsia"/>
                <w:sz w:val="28"/>
                <w:szCs w:val="28"/>
              </w:rPr>
              <w:t xml:space="preserve">二〇二四年   月  日  </w:t>
            </w:r>
          </w:p>
          <w:p w14:paraId="421B3EAA" w14:textId="77777777" w:rsidR="00F167E3" w:rsidRDefault="00F167E3">
            <w:pPr>
              <w:spacing w:line="560" w:lineRule="exact"/>
              <w:jc w:val="left"/>
              <w:rPr>
                <w:rFonts w:ascii="仿宋" w:eastAsia="仿宋" w:hAnsi="仿宋" w:cs="仿宋"/>
                <w:sz w:val="28"/>
                <w:szCs w:val="28"/>
              </w:rPr>
            </w:pPr>
          </w:p>
        </w:tc>
      </w:tr>
    </w:tbl>
    <w:p w14:paraId="6B979644" w14:textId="77777777" w:rsidR="00F167E3" w:rsidRDefault="00F167E3">
      <w:pPr>
        <w:framePr w:hSpace="180" w:wrap="around" w:vAnchor="text" w:hAnchor="page" w:x="3481" w:y="902"/>
        <w:spacing w:line="560" w:lineRule="exact"/>
        <w:suppressOverlap/>
        <w:jc w:val="left"/>
        <w:rPr>
          <w:rFonts w:ascii="仿宋" w:eastAsia="仿宋" w:hAnsi="仿宋" w:cs="仿宋"/>
          <w:sz w:val="28"/>
          <w:szCs w:val="28"/>
        </w:rPr>
      </w:pPr>
    </w:p>
    <w:p w14:paraId="316C91C2" w14:textId="77777777" w:rsidR="00F167E3" w:rsidRDefault="00000000">
      <w:pPr>
        <w:framePr w:hSpace="180" w:wrap="around" w:vAnchor="text" w:hAnchor="page" w:x="3481" w:y="902"/>
        <w:spacing w:line="560" w:lineRule="exact"/>
        <w:suppressOverlap/>
        <w:jc w:val="left"/>
        <w:rPr>
          <w:rFonts w:ascii="仿宋" w:eastAsia="仿宋" w:hAnsi="仿宋" w:cs="仿宋"/>
          <w:sz w:val="28"/>
          <w:szCs w:val="28"/>
        </w:rPr>
      </w:pPr>
      <w:r>
        <w:rPr>
          <w:rFonts w:ascii="仿宋" w:eastAsia="仿宋" w:hAnsi="仿宋" w:cs="仿宋" w:hint="eastAsia"/>
          <w:sz w:val="28"/>
          <w:szCs w:val="28"/>
        </w:rPr>
        <w:t xml:space="preserve"> </w:t>
      </w:r>
    </w:p>
    <w:p w14:paraId="2D209E6A" w14:textId="77777777" w:rsidR="00F167E3" w:rsidRDefault="00000000">
      <w:pPr>
        <w:framePr w:hSpace="180" w:wrap="around" w:vAnchor="text" w:hAnchor="page" w:x="3481" w:y="902"/>
        <w:spacing w:line="560" w:lineRule="exact"/>
        <w:suppressOverlap/>
        <w:jc w:val="left"/>
        <w:rPr>
          <w:rFonts w:ascii="仿宋" w:eastAsia="仿宋" w:hAnsi="仿宋" w:cs="仿宋"/>
          <w:sz w:val="28"/>
          <w:szCs w:val="28"/>
        </w:rPr>
      </w:pPr>
      <w:r>
        <w:rPr>
          <w:rFonts w:ascii="仿宋" w:eastAsia="仿宋" w:hAnsi="仿宋" w:cs="仿宋" w:hint="eastAsia"/>
          <w:sz w:val="28"/>
          <w:szCs w:val="28"/>
        </w:rPr>
        <w:t xml:space="preserve"> </w:t>
      </w:r>
    </w:p>
    <w:p w14:paraId="576A014D" w14:textId="77777777" w:rsidR="00F167E3" w:rsidRDefault="00000000">
      <w:pPr>
        <w:pStyle w:val="af2"/>
        <w:rPr>
          <w:rFonts w:eastAsia="仿宋"/>
        </w:rPr>
      </w:pPr>
      <w:r>
        <w:rPr>
          <w:rFonts w:ascii="仿宋" w:eastAsia="仿宋" w:hAnsi="仿宋" w:cs="仿宋" w:hint="eastAsia"/>
          <w:sz w:val="28"/>
        </w:rPr>
        <w:t xml:space="preserve">     </w:t>
      </w:r>
    </w:p>
    <w:sectPr w:rsidR="00F167E3">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00C80" w14:textId="77777777" w:rsidR="00FE7151" w:rsidRDefault="00FE7151" w:rsidP="00DE2452">
      <w:r>
        <w:separator/>
      </w:r>
    </w:p>
  </w:endnote>
  <w:endnote w:type="continuationSeparator" w:id="0">
    <w:p w14:paraId="21FF0F18" w14:textId="77777777" w:rsidR="00FE7151" w:rsidRDefault="00FE7151" w:rsidP="00DE2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小标宋">
    <w:altName w:val="微软雅黑"/>
    <w:charset w:val="86"/>
    <w:family w:val="script"/>
    <w:pitch w:val="default"/>
    <w:sig w:usb0="00000000" w:usb1="00000000" w:usb2="00000000" w:usb3="00000000" w:csb0="00040000" w:csb1="00000000"/>
    <w:embedRegular r:id="rId1" w:fontKey="{C71DEE03-7914-4CAA-B6ED-9DAABDECD40D}"/>
  </w:font>
  <w:font w:name="仿宋">
    <w:panose1 w:val="02010609060101010101"/>
    <w:charset w:val="86"/>
    <w:family w:val="modern"/>
    <w:pitch w:val="fixed"/>
    <w:sig w:usb0="800002BF" w:usb1="38CF7CFA" w:usb2="00000016" w:usb3="00000000" w:csb0="00040001" w:csb1="00000000"/>
    <w:embedRegular r:id="rId2" w:subsetted="1" w:fontKey="{A61A8837-B5A5-4D81-912D-E3BE6B3717E8}"/>
    <w:embedBold r:id="rId3" w:subsetted="1" w:fontKey="{892AB067-ADF3-4791-88C3-D129B6B4CE66}"/>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CDAB" w14:textId="77777777" w:rsidR="00FE7151" w:rsidRDefault="00FE7151" w:rsidP="00DE2452">
      <w:r>
        <w:separator/>
      </w:r>
    </w:p>
  </w:footnote>
  <w:footnote w:type="continuationSeparator" w:id="0">
    <w:p w14:paraId="41038998" w14:textId="77777777" w:rsidR="00FE7151" w:rsidRDefault="00FE7151" w:rsidP="00DE2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854AD"/>
    <w:multiLevelType w:val="singleLevel"/>
    <w:tmpl w:val="527854AD"/>
    <w:lvl w:ilvl="0">
      <w:start w:val="4"/>
      <w:numFmt w:val="chineseCounting"/>
      <w:suff w:val="nothing"/>
      <w:lvlText w:val="%1、"/>
      <w:lvlJc w:val="left"/>
      <w:rPr>
        <w:rFonts w:hint="eastAsia"/>
      </w:rPr>
    </w:lvl>
  </w:abstractNum>
  <w:num w:numId="1" w16cid:durableId="1414156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JhMDFkMzRiMTAwYjY5ODdiNjM1ZTQxODM2OWY4NzUifQ=="/>
  </w:docVars>
  <w:rsids>
    <w:rsidRoot w:val="00A040BD"/>
    <w:rsid w:val="9B8E9854"/>
    <w:rsid w:val="9FFEB90A"/>
    <w:rsid w:val="BDB62B27"/>
    <w:rsid w:val="DADF89FC"/>
    <w:rsid w:val="DBB76C58"/>
    <w:rsid w:val="DC3F2116"/>
    <w:rsid w:val="EFAF2690"/>
    <w:rsid w:val="F9A74A52"/>
    <w:rsid w:val="FBFFB9F0"/>
    <w:rsid w:val="FE9BF12C"/>
    <w:rsid w:val="00004D5E"/>
    <w:rsid w:val="00012F56"/>
    <w:rsid w:val="00017FFD"/>
    <w:rsid w:val="0002072F"/>
    <w:rsid w:val="0002568F"/>
    <w:rsid w:val="000807EB"/>
    <w:rsid w:val="00082724"/>
    <w:rsid w:val="000918EA"/>
    <w:rsid w:val="000A03FE"/>
    <w:rsid w:val="000E465E"/>
    <w:rsid w:val="0012253D"/>
    <w:rsid w:val="001306AA"/>
    <w:rsid w:val="00132AD0"/>
    <w:rsid w:val="0015666D"/>
    <w:rsid w:val="00196BDD"/>
    <w:rsid w:val="001A4C00"/>
    <w:rsid w:val="001D3C18"/>
    <w:rsid w:val="001D717C"/>
    <w:rsid w:val="00232074"/>
    <w:rsid w:val="00236102"/>
    <w:rsid w:val="00274A96"/>
    <w:rsid w:val="002B0928"/>
    <w:rsid w:val="002B1BF1"/>
    <w:rsid w:val="002B1DC8"/>
    <w:rsid w:val="002D10CA"/>
    <w:rsid w:val="002E364C"/>
    <w:rsid w:val="002F1488"/>
    <w:rsid w:val="00301FF0"/>
    <w:rsid w:val="00312DC9"/>
    <w:rsid w:val="00313D84"/>
    <w:rsid w:val="00324D3C"/>
    <w:rsid w:val="0033213F"/>
    <w:rsid w:val="00371357"/>
    <w:rsid w:val="00381C45"/>
    <w:rsid w:val="003972AF"/>
    <w:rsid w:val="003A645A"/>
    <w:rsid w:val="003D5EAB"/>
    <w:rsid w:val="003F22BF"/>
    <w:rsid w:val="00413531"/>
    <w:rsid w:val="0041673D"/>
    <w:rsid w:val="00416FF0"/>
    <w:rsid w:val="00435CC2"/>
    <w:rsid w:val="004401B0"/>
    <w:rsid w:val="00444304"/>
    <w:rsid w:val="0048332F"/>
    <w:rsid w:val="004843A6"/>
    <w:rsid w:val="004906FE"/>
    <w:rsid w:val="00491B8A"/>
    <w:rsid w:val="00492710"/>
    <w:rsid w:val="00493F68"/>
    <w:rsid w:val="00494F5F"/>
    <w:rsid w:val="004A4471"/>
    <w:rsid w:val="004C3E01"/>
    <w:rsid w:val="004D274F"/>
    <w:rsid w:val="005047CD"/>
    <w:rsid w:val="005B7064"/>
    <w:rsid w:val="005E05C7"/>
    <w:rsid w:val="006020DC"/>
    <w:rsid w:val="00663197"/>
    <w:rsid w:val="0068258F"/>
    <w:rsid w:val="00695E64"/>
    <w:rsid w:val="006B12E1"/>
    <w:rsid w:val="006C134D"/>
    <w:rsid w:val="006D7AE8"/>
    <w:rsid w:val="006F1B60"/>
    <w:rsid w:val="006F46D8"/>
    <w:rsid w:val="00707CB6"/>
    <w:rsid w:val="00747F57"/>
    <w:rsid w:val="0076151D"/>
    <w:rsid w:val="007A0A72"/>
    <w:rsid w:val="007B6C63"/>
    <w:rsid w:val="007B74F0"/>
    <w:rsid w:val="007C0E03"/>
    <w:rsid w:val="007C7A40"/>
    <w:rsid w:val="007D3587"/>
    <w:rsid w:val="00806986"/>
    <w:rsid w:val="0080775A"/>
    <w:rsid w:val="00823046"/>
    <w:rsid w:val="00834A44"/>
    <w:rsid w:val="00836E6D"/>
    <w:rsid w:val="00856F2D"/>
    <w:rsid w:val="008570C0"/>
    <w:rsid w:val="00860D5F"/>
    <w:rsid w:val="008875C6"/>
    <w:rsid w:val="0089797C"/>
    <w:rsid w:val="008B735B"/>
    <w:rsid w:val="008F6313"/>
    <w:rsid w:val="008F7B79"/>
    <w:rsid w:val="0091651B"/>
    <w:rsid w:val="00943252"/>
    <w:rsid w:val="00960EC9"/>
    <w:rsid w:val="00967219"/>
    <w:rsid w:val="00983E93"/>
    <w:rsid w:val="00996FB0"/>
    <w:rsid w:val="009B1B5A"/>
    <w:rsid w:val="009C233E"/>
    <w:rsid w:val="009E03F6"/>
    <w:rsid w:val="009E5FC0"/>
    <w:rsid w:val="009F456C"/>
    <w:rsid w:val="00A040BD"/>
    <w:rsid w:val="00A25C21"/>
    <w:rsid w:val="00A54223"/>
    <w:rsid w:val="00A56384"/>
    <w:rsid w:val="00A8140F"/>
    <w:rsid w:val="00A91EF3"/>
    <w:rsid w:val="00A948B3"/>
    <w:rsid w:val="00AC3A77"/>
    <w:rsid w:val="00AF20B8"/>
    <w:rsid w:val="00AF46E6"/>
    <w:rsid w:val="00B17628"/>
    <w:rsid w:val="00B47635"/>
    <w:rsid w:val="00B6531A"/>
    <w:rsid w:val="00BB455D"/>
    <w:rsid w:val="00BD635F"/>
    <w:rsid w:val="00BE1F9C"/>
    <w:rsid w:val="00C02A76"/>
    <w:rsid w:val="00C17E23"/>
    <w:rsid w:val="00C27963"/>
    <w:rsid w:val="00C46EC5"/>
    <w:rsid w:val="00C51356"/>
    <w:rsid w:val="00C63D9B"/>
    <w:rsid w:val="00C642B2"/>
    <w:rsid w:val="00C71BE2"/>
    <w:rsid w:val="00C72AD2"/>
    <w:rsid w:val="00C7556C"/>
    <w:rsid w:val="00C81D0E"/>
    <w:rsid w:val="00C97C02"/>
    <w:rsid w:val="00CB0D68"/>
    <w:rsid w:val="00CB72A2"/>
    <w:rsid w:val="00CC3CD1"/>
    <w:rsid w:val="00D15514"/>
    <w:rsid w:val="00D32A82"/>
    <w:rsid w:val="00D9034A"/>
    <w:rsid w:val="00DA56FD"/>
    <w:rsid w:val="00DC06BE"/>
    <w:rsid w:val="00DE2452"/>
    <w:rsid w:val="00DE2639"/>
    <w:rsid w:val="00DF792C"/>
    <w:rsid w:val="00E13B9F"/>
    <w:rsid w:val="00E272F5"/>
    <w:rsid w:val="00E563B8"/>
    <w:rsid w:val="00E6389B"/>
    <w:rsid w:val="00E73AA8"/>
    <w:rsid w:val="00E80B0D"/>
    <w:rsid w:val="00EE1727"/>
    <w:rsid w:val="00EE64D2"/>
    <w:rsid w:val="00EF19D7"/>
    <w:rsid w:val="00F0090C"/>
    <w:rsid w:val="00F0458E"/>
    <w:rsid w:val="00F167E3"/>
    <w:rsid w:val="00F206B6"/>
    <w:rsid w:val="00F22284"/>
    <w:rsid w:val="00F40E99"/>
    <w:rsid w:val="00F42602"/>
    <w:rsid w:val="00F55304"/>
    <w:rsid w:val="00F64C6C"/>
    <w:rsid w:val="00F7544E"/>
    <w:rsid w:val="00F86F9F"/>
    <w:rsid w:val="00F90375"/>
    <w:rsid w:val="00FA6B7F"/>
    <w:rsid w:val="00FC1C69"/>
    <w:rsid w:val="00FE7151"/>
    <w:rsid w:val="01251E07"/>
    <w:rsid w:val="023606F7"/>
    <w:rsid w:val="06215B7D"/>
    <w:rsid w:val="0B7174D5"/>
    <w:rsid w:val="0D0A2B11"/>
    <w:rsid w:val="11782880"/>
    <w:rsid w:val="122C565F"/>
    <w:rsid w:val="237B2CEC"/>
    <w:rsid w:val="26ED539C"/>
    <w:rsid w:val="2B487B85"/>
    <w:rsid w:val="33CE65AF"/>
    <w:rsid w:val="34564829"/>
    <w:rsid w:val="39FB37B1"/>
    <w:rsid w:val="3A52002D"/>
    <w:rsid w:val="3B051B36"/>
    <w:rsid w:val="3C985226"/>
    <w:rsid w:val="3FBAB5DB"/>
    <w:rsid w:val="45FE9720"/>
    <w:rsid w:val="475B199C"/>
    <w:rsid w:val="48F52C15"/>
    <w:rsid w:val="53EC19B5"/>
    <w:rsid w:val="57362D58"/>
    <w:rsid w:val="5FD994BD"/>
    <w:rsid w:val="62E50DCE"/>
    <w:rsid w:val="66511C71"/>
    <w:rsid w:val="674E0FE3"/>
    <w:rsid w:val="69025AF5"/>
    <w:rsid w:val="6E5E40E8"/>
    <w:rsid w:val="6FF72888"/>
    <w:rsid w:val="73A34E7A"/>
    <w:rsid w:val="74B2164E"/>
    <w:rsid w:val="79D575D2"/>
    <w:rsid w:val="7C160DA1"/>
    <w:rsid w:val="7C6E44F7"/>
    <w:rsid w:val="7DF314C4"/>
    <w:rsid w:val="7DFF179B"/>
    <w:rsid w:val="7F3277D1"/>
    <w:rsid w:val="7FFF7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CE88"/>
  <w15:docId w15:val="{FCC8810D-FC91-4EEC-AC34-C047DA8A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autoRedefine/>
    <w:qFormat/>
    <w:pPr>
      <w:ind w:firstLine="567"/>
    </w:pPr>
  </w:style>
  <w:style w:type="paragraph" w:styleId="a4">
    <w:name w:val="Body Text"/>
    <w:basedOn w:val="a"/>
    <w:link w:val="a5"/>
    <w:autoRedefine/>
    <w:qFormat/>
    <w:pPr>
      <w:spacing w:after="120"/>
    </w:pPr>
    <w:rPr>
      <w:rFonts w:ascii="Times New Roman" w:eastAsia="宋体" w:hAnsi="Times New Roman" w:cs="Times New Roman"/>
      <w:szCs w:val="24"/>
    </w:rPr>
  </w:style>
  <w:style w:type="paragraph" w:styleId="a6">
    <w:name w:val="Body Text Indent"/>
    <w:basedOn w:val="a"/>
    <w:autoRedefine/>
    <w:qFormat/>
    <w:pPr>
      <w:spacing w:after="120"/>
      <w:ind w:leftChars="200" w:left="420"/>
    </w:pPr>
    <w:rPr>
      <w:rFonts w:ascii="Times New Roman" w:hAnsi="Times New Roman" w:cs="Times New Roman"/>
    </w:rPr>
  </w:style>
  <w:style w:type="paragraph" w:styleId="a7">
    <w:name w:val="Date"/>
    <w:basedOn w:val="a"/>
    <w:next w:val="a"/>
    <w:link w:val="a8"/>
    <w:autoRedefine/>
    <w:uiPriority w:val="99"/>
    <w:semiHidden/>
    <w:unhideWhenUsed/>
    <w:qFormat/>
    <w:pPr>
      <w:ind w:leftChars="2500" w:left="100"/>
    </w:pPr>
  </w:style>
  <w:style w:type="paragraph" w:styleId="a9">
    <w:name w:val="Balloon Text"/>
    <w:basedOn w:val="a"/>
    <w:link w:val="aa"/>
    <w:autoRedefine/>
    <w:uiPriority w:val="99"/>
    <w:semiHidden/>
    <w:unhideWhenUsed/>
    <w:qFormat/>
    <w:rPr>
      <w:sz w:val="18"/>
      <w:szCs w:val="18"/>
    </w:rPr>
  </w:style>
  <w:style w:type="paragraph" w:styleId="ab">
    <w:name w:val="footer"/>
    <w:basedOn w:val="a"/>
    <w:link w:val="ac"/>
    <w:autoRedefine/>
    <w:uiPriority w:val="99"/>
    <w:unhideWhenUsed/>
    <w:qFormat/>
    <w:pPr>
      <w:tabs>
        <w:tab w:val="center" w:pos="4153"/>
        <w:tab w:val="right" w:pos="8306"/>
      </w:tabs>
      <w:snapToGrid w:val="0"/>
      <w:jc w:val="left"/>
    </w:pPr>
    <w:rPr>
      <w:sz w:val="18"/>
      <w:szCs w:val="18"/>
    </w:rPr>
  </w:style>
  <w:style w:type="paragraph" w:styleId="ad">
    <w:name w:val="header"/>
    <w:basedOn w:val="a"/>
    <w:link w:val="ae"/>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Title"/>
    <w:basedOn w:val="a"/>
    <w:next w:val="a"/>
    <w:link w:val="af0"/>
    <w:autoRedefine/>
    <w:uiPriority w:val="10"/>
    <w:qFormat/>
    <w:pPr>
      <w:autoSpaceDE w:val="0"/>
      <w:autoSpaceDN w:val="0"/>
      <w:spacing w:before="240" w:after="60"/>
      <w:jc w:val="center"/>
      <w:outlineLvl w:val="0"/>
    </w:pPr>
    <w:rPr>
      <w:rFonts w:asciiTheme="majorHAnsi" w:eastAsia="宋体" w:hAnsiTheme="majorHAnsi" w:cstheme="majorBidi"/>
      <w:b/>
      <w:bCs/>
      <w:kern w:val="0"/>
      <w:sz w:val="32"/>
      <w:szCs w:val="32"/>
      <w:lang w:eastAsia="en-US" w:bidi="en-US"/>
    </w:rPr>
  </w:style>
  <w:style w:type="table" w:styleId="af1">
    <w:name w:val="Table Grid"/>
    <w:basedOn w:val="a1"/>
    <w:autoRedefine/>
    <w:uiPriority w:val="39"/>
    <w:qFormat/>
    <w:pPr>
      <w:widowControl w:val="0"/>
      <w:autoSpaceDE w:val="0"/>
      <w:autoSpaceDN w:val="0"/>
    </w:pPr>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正文"/>
    <w:basedOn w:val="a"/>
    <w:autoRedefine/>
    <w:qFormat/>
    <w:rPr>
      <w:kern w:val="0"/>
      <w:sz w:val="24"/>
      <w:szCs w:val="28"/>
    </w:rPr>
  </w:style>
  <w:style w:type="character" w:customStyle="1" w:styleId="ae">
    <w:name w:val="页眉 字符"/>
    <w:basedOn w:val="a0"/>
    <w:link w:val="ad"/>
    <w:autoRedefine/>
    <w:uiPriority w:val="99"/>
    <w:qFormat/>
    <w:rPr>
      <w:sz w:val="18"/>
      <w:szCs w:val="18"/>
    </w:rPr>
  </w:style>
  <w:style w:type="character" w:customStyle="1" w:styleId="ac">
    <w:name w:val="页脚 字符"/>
    <w:basedOn w:val="a0"/>
    <w:link w:val="ab"/>
    <w:autoRedefine/>
    <w:uiPriority w:val="99"/>
    <w:qFormat/>
    <w:rPr>
      <w:sz w:val="18"/>
      <w:szCs w:val="18"/>
    </w:rPr>
  </w:style>
  <w:style w:type="character" w:customStyle="1" w:styleId="aa">
    <w:name w:val="批注框文本 字符"/>
    <w:basedOn w:val="a0"/>
    <w:link w:val="a9"/>
    <w:autoRedefine/>
    <w:uiPriority w:val="99"/>
    <w:semiHidden/>
    <w:qFormat/>
    <w:rPr>
      <w:sz w:val="18"/>
      <w:szCs w:val="18"/>
    </w:rPr>
  </w:style>
  <w:style w:type="character" w:customStyle="1" w:styleId="a8">
    <w:name w:val="日期 字符"/>
    <w:basedOn w:val="a0"/>
    <w:link w:val="a7"/>
    <w:autoRedefine/>
    <w:uiPriority w:val="99"/>
    <w:semiHidden/>
    <w:qFormat/>
  </w:style>
  <w:style w:type="character" w:customStyle="1" w:styleId="af0">
    <w:name w:val="标题 字符"/>
    <w:basedOn w:val="a0"/>
    <w:link w:val="af"/>
    <w:autoRedefine/>
    <w:uiPriority w:val="10"/>
    <w:qFormat/>
    <w:rPr>
      <w:rFonts w:asciiTheme="majorHAnsi" w:eastAsia="宋体" w:hAnsiTheme="majorHAnsi" w:cstheme="majorBidi"/>
      <w:b/>
      <w:bCs/>
      <w:kern w:val="0"/>
      <w:sz w:val="32"/>
      <w:szCs w:val="32"/>
      <w:lang w:eastAsia="en-US" w:bidi="en-US"/>
    </w:rPr>
  </w:style>
  <w:style w:type="character" w:customStyle="1" w:styleId="a5">
    <w:name w:val="正文文本 字符"/>
    <w:basedOn w:val="a0"/>
    <w:link w:val="a4"/>
    <w:autoRedefine/>
    <w:qFormat/>
    <w:rPr>
      <w:rFonts w:ascii="Times New Roman" w:eastAsia="宋体" w:hAnsi="Times New Roman" w:cs="Times New Roman"/>
      <w:szCs w:val="24"/>
    </w:rPr>
  </w:style>
  <w:style w:type="paragraph" w:customStyle="1" w:styleId="1">
    <w:name w:val="修订1"/>
    <w:autoRedefine/>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张柏豪</dc:creator>
  <cp:lastModifiedBy>yuanyuan1048@outlook.com</cp:lastModifiedBy>
  <cp:revision>8</cp:revision>
  <cp:lastPrinted>2023-09-12T06:19:00Z</cp:lastPrinted>
  <dcterms:created xsi:type="dcterms:W3CDTF">2023-09-11T01:18:00Z</dcterms:created>
  <dcterms:modified xsi:type="dcterms:W3CDTF">2024-03-19T04:26:00Z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E0A2C10289F5412A9B7172C695795100_13</vt:lpwstr>
  </property>
</Properties>
</file>